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309" w:h="674" w:wrap="none" w:hAnchor="page" w:x="7122" w:y="90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2"/>
          <w:szCs w:val="32"/>
        </w:rPr>
      </w:pPr>
      <w:r>
        <w:rPr>
          <w:color w:val="355D81"/>
          <w:spacing w:val="0"/>
          <w:w w:val="100"/>
          <w:position w:val="0"/>
          <w:sz w:val="32"/>
          <w:szCs w:val="32"/>
          <w:shd w:val="clear" w:color="auto" w:fill="auto"/>
        </w:rPr>
        <w:t>关于我们</w:t>
      </w:r>
    </w:p>
    <w:p>
      <w:pPr>
        <w:pStyle w:val="Style2"/>
        <w:keepNext w:val="0"/>
        <w:keepLines w:val="0"/>
        <w:framePr w:w="1309" w:h="674" w:wrap="none" w:hAnchor="page" w:x="7122" w:y="90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E99941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About US</w:t>
      </w:r>
    </w:p>
    <w:p>
      <w:pPr>
        <w:pStyle w:val="Style6"/>
        <w:keepNext w:val="0"/>
        <w:keepLines w:val="0"/>
        <w:framePr w:w="6866" w:h="1296" w:wrap="none" w:hAnchor="page" w:x="754" w:y="25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56"/>
          <w:szCs w:val="5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56"/>
          <w:szCs w:val="56"/>
          <w:lang w:val="en-US" w:eastAsia="en-US" w:bidi="en-US"/>
        </w:rPr>
        <w:t>MBA Degree Program in Co. Governance and Finance</w:t>
      </w:r>
    </w:p>
    <w:p>
      <w:pPr>
        <w:pStyle w:val="Style6"/>
        <w:keepNext w:val="0"/>
        <w:keepLines w:val="0"/>
        <w:framePr w:w="6905" w:h="2173" w:wrap="none" w:hAnchor="page" w:x="669" w:y="4066"/>
        <w:widowControl w:val="0"/>
        <w:shd w:val="clear" w:color="auto" w:fill="auto"/>
        <w:bidi w:val="0"/>
        <w:spacing w:before="0" w:after="0" w:line="988" w:lineRule="exact"/>
        <w:ind w:left="0" w:right="0" w:firstLine="0"/>
        <w:jc w:val="left"/>
        <w:rPr>
          <w:sz w:val="96"/>
          <w:szCs w:val="96"/>
        </w:rPr>
      </w:pPr>
      <w:r>
        <w:rPr>
          <w:color w:val="E99941"/>
          <w:spacing w:val="0"/>
          <w:w w:val="100"/>
          <w:position w:val="0"/>
          <w:sz w:val="96"/>
          <w:szCs w:val="96"/>
          <w:shd w:val="clear" w:color="auto" w:fill="auto"/>
        </w:rPr>
        <w:t xml:space="preserve">公司治理与金融 </w:t>
      </w:r>
      <w:r>
        <w:rPr>
          <w:rFonts w:ascii="Times New Roman" w:eastAsia="Times New Roman" w:hAnsi="Times New Roman" w:cs="Times New Roman"/>
          <w:b/>
          <w:bCs/>
          <w:color w:val="E99941"/>
          <w:spacing w:val="0"/>
          <w:w w:val="70"/>
          <w:position w:val="0"/>
          <w:sz w:val="110"/>
          <w:szCs w:val="110"/>
          <w:shd w:val="clear" w:color="auto" w:fill="auto"/>
          <w:lang w:val="en-US" w:eastAsia="en-US" w:bidi="en-US"/>
        </w:rPr>
        <w:t>F MBA</w:t>
      </w:r>
      <w:r>
        <w:rPr>
          <w:color w:val="E99941"/>
          <w:spacing w:val="0"/>
          <w:w w:val="100"/>
          <w:position w:val="0"/>
          <w:sz w:val="96"/>
          <w:szCs w:val="96"/>
          <w:shd w:val="clear" w:color="auto" w:fill="auto"/>
        </w:rPr>
        <w:t>学位班</w:t>
      </w:r>
    </w:p>
    <w:p>
      <w:pPr>
        <w:pStyle w:val="Style11"/>
        <w:keepNext/>
        <w:keepLines/>
        <w:framePr w:w="642" w:h="655" w:wrap="none" w:hAnchor="page" w:x="6206" w:y="90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01</w:t>
      </w:r>
      <w:bookmarkEnd w:id="0"/>
      <w:bookmarkEnd w:id="1"/>
    </w:p>
    <w:p>
      <w:pPr>
        <w:pStyle w:val="Style13"/>
        <w:keepNext/>
        <w:keepLines/>
        <w:framePr w:w="648" w:h="648" w:wrap="none" w:hAnchor="page" w:x="6187" w:y="101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bookmarkStart w:id="4" w:name="bookmark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02</w:t>
      </w:r>
      <w:bookmarkEnd w:id="2"/>
      <w:bookmarkEnd w:id="3"/>
      <w:bookmarkEnd w:id="4"/>
    </w:p>
    <w:p>
      <w:pPr>
        <w:pStyle w:val="Style13"/>
        <w:keepNext/>
        <w:keepLines/>
        <w:framePr w:w="648" w:h="648" w:wrap="none" w:hAnchor="page" w:x="6154" w:y="112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" w:name="bookmark5"/>
      <w:bookmarkStart w:id="6" w:name="bookmark6"/>
      <w:bookmarkStart w:id="7" w:name="bookmark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03</w:t>
      </w:r>
      <w:bookmarkEnd w:id="5"/>
      <w:bookmarkEnd w:id="6"/>
      <w:bookmarkEnd w:id="7"/>
    </w:p>
    <w:p>
      <w:pPr>
        <w:pStyle w:val="Style13"/>
        <w:keepNext/>
        <w:keepLines/>
        <w:framePr w:w="733" w:h="727" w:wrap="none" w:hAnchor="page" w:x="6095" w:y="123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8" w:name="bookmark8"/>
      <w:bookmarkStart w:id="9" w:name="bookmark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04</w:t>
      </w:r>
      <w:bookmarkEnd w:id="10"/>
      <w:bookmarkEnd w:id="8"/>
      <w:bookmarkEnd w:id="9"/>
    </w:p>
    <w:p>
      <w:pPr>
        <w:pStyle w:val="Style13"/>
        <w:keepNext/>
        <w:keepLines/>
        <w:framePr w:w="641" w:h="648" w:wrap="none" w:hAnchor="page" w:x="6121" w:y="135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1" w:name="bookmark11"/>
      <w:bookmarkStart w:id="12" w:name="bookmark12"/>
      <w:bookmarkStart w:id="13" w:name="bookmark1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05</w:t>
      </w:r>
      <w:bookmarkEnd w:id="11"/>
      <w:bookmarkEnd w:id="12"/>
      <w:bookmarkEnd w:id="13"/>
    </w:p>
    <w:p>
      <w:pPr>
        <w:pStyle w:val="Style13"/>
        <w:keepNext/>
        <w:keepLines/>
        <w:framePr w:w="648" w:h="655" w:wrap="none" w:hAnchor="page" w:x="6102" w:y="146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bookmarkStart w:id="16" w:name="bookmark1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06</w:t>
      </w:r>
      <w:bookmarkEnd w:id="14"/>
      <w:bookmarkEnd w:id="15"/>
      <w:bookmarkEnd w:id="16"/>
    </w:p>
    <w:p>
      <w:pPr>
        <w:pStyle w:val="Style15"/>
        <w:keepNext w:val="0"/>
        <w:keepLines w:val="0"/>
        <w:framePr w:w="1623" w:h="681" w:wrap="none" w:hAnchor="page" w:x="7103" w:y="102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项目简介</w:t>
      </w:r>
    </w:p>
    <w:p>
      <w:pPr>
        <w:pStyle w:val="Style17"/>
        <w:keepNext w:val="0"/>
        <w:keepLines w:val="0"/>
        <w:framePr w:w="1623" w:h="681" w:wrap="none" w:hAnchor="page" w:x="7103" w:y="102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Project Context</w:t>
      </w:r>
    </w:p>
    <w:p>
      <w:pPr>
        <w:pStyle w:val="Style15"/>
        <w:keepNext w:val="0"/>
        <w:keepLines w:val="0"/>
        <w:framePr w:w="1636" w:h="687" w:wrap="none" w:hAnchor="page" w:x="7090" w:y="113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课程体系</w:t>
      </w:r>
    </w:p>
    <w:p>
      <w:pPr>
        <w:pStyle w:val="Style17"/>
        <w:keepNext w:val="0"/>
        <w:keepLines w:val="0"/>
        <w:framePr w:w="1636" w:h="687" w:wrap="none" w:hAnchor="page" w:x="7090" w:y="113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Course System</w:t>
      </w:r>
    </w:p>
    <w:p>
      <w:pPr>
        <w:pStyle w:val="Style15"/>
        <w:keepNext w:val="0"/>
        <w:keepLines w:val="0"/>
        <w:framePr w:w="1571" w:h="687" w:wrap="none" w:hAnchor="page" w:x="7057" w:y="124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全球师资</w:t>
      </w:r>
    </w:p>
    <w:p>
      <w:pPr>
        <w:pStyle w:val="Style17"/>
        <w:keepNext w:val="0"/>
        <w:keepLines w:val="0"/>
        <w:framePr w:w="1571" w:h="687" w:wrap="none" w:hAnchor="page" w:x="7057" w:y="124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Teaching Staff</w:t>
      </w:r>
    </w:p>
    <w:p>
      <w:pPr>
        <w:pStyle w:val="Style15"/>
        <w:keepNext w:val="0"/>
        <w:keepLines w:val="0"/>
        <w:framePr w:w="2670" w:h="700" w:wrap="none" w:hAnchor="page" w:x="7044" w:y="13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学制/证书</w:t>
      </w:r>
    </w:p>
    <w:p>
      <w:pPr>
        <w:pStyle w:val="Style17"/>
        <w:keepNext w:val="0"/>
        <w:keepLines w:val="0"/>
        <w:framePr w:w="2670" w:h="700" w:wrap="none" w:hAnchor="page" w:x="7044" w:y="13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School system/Credential</w:t>
      </w:r>
    </w:p>
    <w:p>
      <w:pPr>
        <w:pStyle w:val="Style15"/>
        <w:keepNext w:val="0"/>
        <w:keepLines w:val="0"/>
        <w:framePr w:w="1937" w:h="648" w:wrap="none" w:hAnchor="page" w:x="7031" w:y="14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费用标准</w:t>
      </w:r>
    </w:p>
    <w:p>
      <w:pPr>
        <w:pStyle w:val="Style17"/>
        <w:keepNext w:val="0"/>
        <w:keepLines w:val="0"/>
        <w:framePr w:w="1937" w:h="648" w:wrap="none" w:hAnchor="page" w:x="7031" w:y="14735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Expense Standard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8255</wp:posOffset>
            </wp:positionH>
            <wp:positionV relativeFrom="margin">
              <wp:posOffset>0</wp:posOffset>
            </wp:positionV>
            <wp:extent cx="1109345" cy="104838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09345" cy="10483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664845" distL="0" distR="0" simplePos="0" relativeHeight="62914691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195580</wp:posOffset>
            </wp:positionV>
            <wp:extent cx="7559040" cy="532765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559040" cy="53276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523875</wp:posOffset>
            </wp:positionH>
            <wp:positionV relativeFrom="margin">
              <wp:posOffset>5848350</wp:posOffset>
            </wp:positionV>
            <wp:extent cx="2231390" cy="268224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231390" cy="26822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60" w:right="0" w:bottom="160" w:left="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2699" w:right="1150" w:bottom="1635" w:left="1535" w:header="2271" w:footer="3" w:gutter="0"/>
          <w:pgNumType w:start="1"/>
          <w:cols w:space="720"/>
          <w:noEndnote/>
          <w:rtlGutter w:val="0"/>
          <w:docGrid w:linePitch="360"/>
        </w:sectPr>
      </w:pPr>
      <w:bookmarkStart w:id="17" w:name="bookmark17"/>
      <w:bookmarkStart w:id="18" w:name="bookmark18"/>
      <w:bookmarkStart w:id="19" w:name="bookmark19"/>
      <w:r>
        <w:rPr>
          <w:rFonts w:ascii="SimSun" w:eastAsia="SimSun" w:hAnsi="SimSun" w:cs="SimSun"/>
          <w:color w:val="355D81"/>
          <w:spacing w:val="0"/>
          <w:w w:val="100"/>
          <w:position w:val="0"/>
          <w:shd w:val="clear" w:color="auto" w:fill="auto"/>
        </w:rPr>
        <w:t>关于我们</w:t>
      </w:r>
      <w:bookmarkEnd w:id="17"/>
      <w:bookmarkEnd w:id="18"/>
      <w:bookmarkEnd w:id="19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99" w:right="0" w:bottom="58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965835</wp:posOffset>
            </wp:positionH>
            <wp:positionV relativeFrom="paragraph">
              <wp:posOffset>86995</wp:posOffset>
            </wp:positionV>
            <wp:extent cx="2499360" cy="265176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499360" cy="26517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4469765</wp:posOffset>
            </wp:positionH>
            <wp:positionV relativeFrom="paragraph">
              <wp:posOffset>12700</wp:posOffset>
            </wp:positionV>
            <wp:extent cx="792480" cy="29273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792480" cy="2927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4141470</wp:posOffset>
            </wp:positionH>
            <wp:positionV relativeFrom="paragraph">
              <wp:posOffset>357505</wp:posOffset>
            </wp:positionV>
            <wp:extent cx="2694305" cy="252984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2694305" cy="25298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99" w:right="1136" w:bottom="583" w:left="1521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140"/>
        <w:jc w:val="left"/>
      </w:pPr>
      <w:bookmarkStart w:id="20" w:name="bookmark20"/>
      <w:bookmarkStart w:id="21" w:name="bookmark21"/>
      <w:bookmarkStart w:id="22" w:name="bookmark22"/>
      <w:r>
        <w:rPr>
          <w:rFonts w:ascii="SimSun" w:eastAsia="SimSun" w:hAnsi="SimSun" w:cs="SimSun"/>
          <w:color w:val="000000"/>
          <w:spacing w:val="0"/>
          <w:w w:val="100"/>
          <w:position w:val="0"/>
          <w:shd w:val="clear" w:color="auto" w:fill="auto"/>
        </w:rPr>
        <w:t>优清商学院简介</w:t>
      </w:r>
      <w:bookmarkEnd w:id="20"/>
      <w:bookmarkEnd w:id="21"/>
      <w:bookmarkEnd w:id="22"/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426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优清商学院源于清华十年品质 高培，汇聚万余商界精英。秉 承清华教育服务社会办学理 念，以中国深度、世界广度为 办学定位。自</w:t>
      </w:r>
      <w:r>
        <w:rPr>
          <w:color w:val="000000"/>
          <w:spacing w:val="0"/>
          <w:w w:val="100"/>
          <w:position w:val="0"/>
          <w:sz w:val="32"/>
          <w:szCs w:val="32"/>
        </w:rPr>
        <w:t>2005</w:t>
      </w:r>
      <w:r>
        <w:rPr>
          <w:color w:val="000000"/>
          <w:spacing w:val="0"/>
          <w:w w:val="100"/>
          <w:position w:val="0"/>
        </w:rPr>
        <w:t>年先后开 展了经济、管理、人文等学科 领域的企业家后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EMBA</w:t>
      </w:r>
      <w:r>
        <w:rPr>
          <w:color w:val="000000"/>
          <w:spacing w:val="0"/>
          <w:w w:val="100"/>
          <w:position w:val="0"/>
        </w:rPr>
        <w:t xml:space="preserve">教育 </w:t>
      </w:r>
      <w:r>
        <w:rPr>
          <w:color w:val="000000"/>
          <w:spacing w:val="0"/>
          <w:w w:val="100"/>
          <w:position w:val="0"/>
          <w:sz w:val="32"/>
          <w:szCs w:val="32"/>
        </w:rPr>
        <w:t>300</w:t>
      </w:r>
      <w:r>
        <w:rPr>
          <w:color w:val="000000"/>
          <w:spacing w:val="0"/>
          <w:w w:val="100"/>
          <w:position w:val="0"/>
        </w:rPr>
        <w:t>余期，累计毕业学员三万 余人。是中国商界高端培训和 价值分享平台。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520"/>
        <w:jc w:val="left"/>
      </w:pPr>
      <w:bookmarkStart w:id="23" w:name="bookmark23"/>
      <w:bookmarkStart w:id="24" w:name="bookmark24"/>
      <w:bookmarkStart w:id="25" w:name="bookmark25"/>
      <w:r>
        <w:rPr>
          <w:rFonts w:ascii="SimSun" w:eastAsia="SimSun" w:hAnsi="SimSun" w:cs="SimSun"/>
          <w:color w:val="000000"/>
          <w:spacing w:val="0"/>
          <w:w w:val="100"/>
          <w:position w:val="0"/>
          <w:shd w:val="clear" w:color="auto" w:fill="auto"/>
        </w:rPr>
        <w:t>武康大学简介</w:t>
      </w:r>
      <w:bookmarkEnd w:id="23"/>
      <w:bookmarkEnd w:id="24"/>
      <w:bookmarkEnd w:id="25"/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433" w:lineRule="exact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99" w:right="1150" w:bottom="1635" w:left="1535" w:header="0" w:footer="3" w:gutter="0"/>
          <w:cols w:num="2" w:space="786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西班亚武康大学成立于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1996 </w:t>
      </w:r>
      <w:r>
        <w:rPr>
          <w:color w:val="000000"/>
          <w:spacing w:val="0"/>
          <w:w w:val="100"/>
          <w:position w:val="0"/>
        </w:rPr>
        <w:t>年，是西班牙政府教育部与中国 教育部涉外监管网认可的一所综 合性知名大学。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英国泰晤 士报排名，欧洲第</w:t>
      </w:r>
      <w:r>
        <w:rPr>
          <w:color w:val="000000"/>
          <w:spacing w:val="0"/>
          <w:w w:val="100"/>
          <w:position w:val="0"/>
          <w:sz w:val="32"/>
          <w:szCs w:val="32"/>
        </w:rPr>
        <w:t>151</w:t>
      </w:r>
      <w:r>
        <w:rPr>
          <w:color w:val="000000"/>
          <w:spacing w:val="0"/>
          <w:w w:val="100"/>
          <w:position w:val="0"/>
        </w:rPr>
        <w:t>位。武康 大学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EMBA</w:t>
      </w:r>
      <w:r>
        <w:rPr>
          <w:color w:val="000000"/>
          <w:spacing w:val="0"/>
          <w:w w:val="100"/>
          <w:position w:val="0"/>
        </w:rPr>
        <w:t>专业西班牙排名第 四、欧洲排名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TOP30,</w:t>
      </w:r>
      <w:r>
        <w:rPr>
          <w:color w:val="000000"/>
          <w:spacing w:val="0"/>
          <w:w w:val="100"/>
          <w:position w:val="0"/>
        </w:rPr>
        <w:t>心理学 专业欧洲排名第一，体育也是武 康的特色，众多奥运奖牌得主选 择在此学习。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2" w:after="1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99" w:right="0" w:bottom="163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699" w:right="665" w:bottom="1635" w:left="978" w:header="0" w:footer="3" w:gutter="0"/>
          <w:cols w:space="720"/>
          <w:noEndnote/>
          <w:rtlGutter w:val="0"/>
          <w:docGrid w:linePitch="360"/>
        </w:sectPr>
      </w:pPr>
      <w:r>
        <w:rPr>
          <w:color w:val="355D81"/>
          <w:spacing w:val="0"/>
          <w:w w:val="100"/>
          <w:position w:val="0"/>
          <w:sz w:val="24"/>
          <w:szCs w:val="24"/>
          <w:shd w:val="clear" w:color="auto" w:fill="auto"/>
        </w:rPr>
        <w:t>学校查询：</w:t>
      </w:r>
      <w:r>
        <w:rPr>
          <w:rFonts w:ascii="Times New Roman" w:eastAsia="Times New Roman" w:hAnsi="Times New Roman" w:cs="Times New Roman"/>
          <w:color w:val="355D81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https://www.ucam.edu</w:t>
      </w:r>
      <w:r>
        <w:rPr>
          <w:rFonts w:ascii="Times New Roman" w:eastAsia="Times New Roman" w:hAnsi="Times New Roman" w:cs="Times New Roman"/>
          <w:color w:val="355D81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; </w:t>
      </w:r>
      <w:r>
        <w:fldChar w:fldCharType="begin"/>
      </w:r>
      <w:r>
        <w:rPr/>
        <w:instrText> HYPERLINK "http://www.jsj.edu.cn/nl/12051.shtml"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355D81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http://www.jsj.edu.cn/nl/12051.shtml</w:t>
      </w:r>
      <w:r>
        <w:fldChar w:fldCharType="end"/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860" w:after="0" w:line="240" w:lineRule="auto"/>
        <w:ind w:left="0" w:right="0" w:firstLine="0"/>
        <w:jc w:val="left"/>
      </w:pPr>
      <w:bookmarkStart w:id="26" w:name="bookmark26"/>
      <w:bookmarkStart w:id="27" w:name="bookmark27"/>
      <w:bookmarkStart w:id="28" w:name="bookmark28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Project</w:t>
      </w:r>
      <w:bookmarkEnd w:id="26"/>
      <w:bookmarkEnd w:id="27"/>
      <w:bookmarkEnd w:id="28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26" w:name="bookmark26"/>
      <w:bookmarkStart w:id="27" w:name="bookmark27"/>
      <w:bookmarkStart w:id="29" w:name="bookmark29"/>
      <w:r>
        <w:rPr>
          <w:rFonts w:ascii="SimSun" w:eastAsia="SimSun" w:hAnsi="SimSun" w:cs="SimSun"/>
          <w:color w:val="355D81"/>
          <w:spacing w:val="0"/>
          <w:w w:val="100"/>
          <w:position w:val="0"/>
          <w:sz w:val="48"/>
          <w:szCs w:val="48"/>
          <w:lang w:val="zh-TW" w:eastAsia="zh-TW" w:bidi="zh-TW"/>
        </w:rPr>
        <w:t>项目简介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Con text</w:t>
      </w:r>
      <w:bookmarkEnd w:id="26"/>
      <w:bookmarkEnd w:id="27"/>
      <w:bookmarkEnd w:id="29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510655" cy="4090670"/>
            <wp:docPr id="15" name="Picut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6510655" cy="40906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3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30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项目依托两所名校的学科优势，整合全球优质经济、金融、管理学科的教育 资源，遴选全球的知名教授、投资人和企业家共同授课，组织走进知名企 业、融汇标杆的力量。通过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”金融</w:t>
      </w:r>
      <w:r>
        <w:rPr>
          <w:color w:val="000000"/>
          <w:spacing w:val="0"/>
          <w:w w:val="100"/>
          <w:position w:val="0"/>
          <w:sz w:val="32"/>
          <w:szCs w:val="32"/>
        </w:rPr>
        <w:t>X</w:t>
      </w:r>
      <w:r>
        <w:rPr>
          <w:color w:val="000000"/>
          <w:spacing w:val="0"/>
          <w:w w:val="100"/>
          <w:position w:val="0"/>
        </w:rPr>
        <w:t>管理”的课程体系，培养能够将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“管</w:t>
      </w:r>
      <w:r>
        <w:rPr>
          <w:color w:val="000000"/>
          <w:spacing w:val="0"/>
          <w:w w:val="100"/>
          <w:position w:val="0"/>
        </w:rPr>
        <w:t>理之 道”与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“金融</w:t>
      </w:r>
      <w:r>
        <w:rPr>
          <w:color w:val="000000"/>
          <w:spacing w:val="0"/>
          <w:w w:val="100"/>
          <w:position w:val="0"/>
        </w:rPr>
        <w:t>之术”融会贯通的未来商界精英。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30" w:name="bookmark30"/>
      <w:bookmarkStart w:id="31" w:name="bookmark31"/>
      <w:bookmarkStart w:id="32" w:name="bookmark32"/>
      <w:r>
        <w:rPr>
          <w:rFonts w:ascii="SimSun" w:eastAsia="SimSun" w:hAnsi="SimSun" w:cs="SimSun"/>
          <w:color w:val="355D81"/>
          <w:spacing w:val="0"/>
          <w:w w:val="100"/>
          <w:position w:val="0"/>
          <w:shd w:val="clear" w:color="auto" w:fill="auto"/>
        </w:rPr>
        <w:t>管理广痿金歐深度</w:t>
      </w:r>
      <w:bookmarkEnd w:id="30"/>
      <w:bookmarkEnd w:id="31"/>
      <w:bookmarkEnd w:id="32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4840" w:right="0" w:firstLine="0"/>
        <w:jc w:val="left"/>
      </w:pPr>
      <w:bookmarkStart w:id="33" w:name="bookmark33"/>
      <w:bookmarkStart w:id="34" w:name="bookmark34"/>
      <w:bookmarkStart w:id="35" w:name="bookmark35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Co u rse</w:t>
      </w:r>
      <w:bookmarkEnd w:id="33"/>
      <w:bookmarkEnd w:id="34"/>
      <w:bookmarkEnd w:id="35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right"/>
      </w:pPr>
      <w:bookmarkStart w:id="33" w:name="bookmark33"/>
      <w:bookmarkStart w:id="34" w:name="bookmark34"/>
      <w:bookmarkStart w:id="36" w:name="bookmark36"/>
      <w:r>
        <w:rPr>
          <w:rFonts w:ascii="SimSun" w:eastAsia="SimSun" w:hAnsi="SimSun" w:cs="SimSun"/>
          <w:color w:val="355D81"/>
          <w:spacing w:val="0"/>
          <w:w w:val="100"/>
          <w:position w:val="0"/>
          <w:sz w:val="48"/>
          <w:szCs w:val="48"/>
          <w:lang w:val="zh-TW" w:eastAsia="zh-TW" w:bidi="zh-TW"/>
        </w:rPr>
        <w:t>课程体系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system</w:t>
      </w:r>
      <w:bookmarkEnd w:id="33"/>
      <w:bookmarkEnd w:id="34"/>
      <w:bookmarkEnd w:id="36"/>
    </w:p>
    <w:p>
      <w:pPr>
        <w:pStyle w:val="Style2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20" w:line="370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FMBA</w:t>
      </w:r>
      <w:r>
        <w:rPr>
          <w:color w:val="000000"/>
          <w:spacing w:val="0"/>
          <w:w w:val="100"/>
          <w:position w:val="0"/>
        </w:rPr>
        <w:t xml:space="preserve">项目为企业决策者及金融机构中高层管理人员量身定制，课程体 </w:t>
      </w:r>
      <w:r>
        <w:rPr>
          <w:color w:val="9B5916"/>
          <w:spacing w:val="0"/>
          <w:w w:val="100"/>
          <w:position w:val="0"/>
        </w:rPr>
        <w:t>系涵盖</w:t>
      </w:r>
      <w:r>
        <w:rPr>
          <w:color w:val="E99941"/>
          <w:spacing w:val="0"/>
          <w:w w:val="100"/>
          <w:position w:val="0"/>
          <w:sz w:val="32"/>
          <w:szCs w:val="32"/>
        </w:rPr>
        <w:t>30</w:t>
      </w:r>
      <w:r>
        <w:rPr>
          <w:color w:val="E99941"/>
          <w:spacing w:val="0"/>
          <w:w w:val="100"/>
          <w:position w:val="0"/>
        </w:rPr>
        <w:t>门核心课程、半年参访及论文实践，</w:t>
      </w:r>
      <w:r>
        <w:rPr>
          <w:color w:val="000000"/>
          <w:spacing w:val="0"/>
          <w:w w:val="100"/>
          <w:position w:val="0"/>
        </w:rPr>
        <w:t>融会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“管理</w:t>
      </w:r>
      <w:r>
        <w:rPr>
          <w:color w:val="000000"/>
          <w:spacing w:val="0"/>
          <w:w w:val="100"/>
          <w:position w:val="0"/>
        </w:rPr>
        <w:t>之道”与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“金</w:t>
      </w:r>
      <w:r>
        <w:rPr>
          <w:color w:val="000000"/>
          <w:spacing w:val="0"/>
          <w:w w:val="100"/>
          <w:position w:val="0"/>
        </w:rPr>
        <w:t>融之 术”，培育未来商界精英。</w:t>
      </w:r>
    </w:p>
    <w:tbl>
      <w:tblPr>
        <w:tblOverlap w:val="never"/>
        <w:jc w:val="center"/>
        <w:tblLayout w:type="fixed"/>
      </w:tblPr>
      <w:tblGrid>
        <w:gridCol w:w="3384"/>
        <w:gridCol w:w="3456"/>
        <w:gridCol w:w="3384"/>
      </w:tblGrid>
      <w:tr>
        <w:trPr>
          <w:trHeight w:val="131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宏观政策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leader="hyphen" w:pos="3220" w:val="left"/>
              </w:tabs>
              <w:bidi w:val="0"/>
              <w:spacing w:before="0" w:after="40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8"/>
                <w:szCs w:val="8"/>
              </w:rPr>
              <w:tab/>
              <w:t>1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管理变革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公司金融</w:t>
            </w:r>
          </w:p>
        </w:tc>
      </w:tr>
      <w:tr>
        <w:trPr>
          <w:trHeight w:val="380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355D81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  <w:t>*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宏观经济与政策解读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*金融与货币政策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★产业整合：机遇与创新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★对外投资与宏观政策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355D81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  <w:t>*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金融监管体制与实践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zh-CN" w:eastAsia="zh-CN" w:bidi="zh-CN"/>
              </w:rPr>
              <w:t>★全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球金融系统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5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★战略创新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5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★公司治理与激励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5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★中华商道智慧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5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★领导力与变革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5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★品牌：战略与管理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5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★跨文化沟通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*CEO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公司金融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★税务筹划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zh-CN" w:eastAsia="zh-CN" w:bidi="zh-CN"/>
              </w:rPr>
              <w:t>大资产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证券化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zh-CN" w:eastAsia="zh-CN" w:bidi="zh-CN"/>
              </w:rPr>
              <w:t>★并购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与重组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★战略、竞争力与价值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zh-CN" w:eastAsia="zh-CN" w:bidi="zh-CN"/>
              </w:rPr>
              <w:t>大行为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金融学</w:t>
            </w:r>
          </w:p>
        </w:tc>
      </w:tr>
      <w:tr>
        <w:trPr>
          <w:trHeight w:val="130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金融市场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金融中介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参访及论文</w:t>
            </w:r>
          </w:p>
        </w:tc>
      </w:tr>
      <w:tr>
        <w:trPr>
          <w:trHeight w:val="386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★资本市场与企业上市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★经济动态与投融资策略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*金融与财富管理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★期权与期货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355D81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  <w:t>*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金融创新热点问题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355D81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  <w:t>*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私募股权与创投基金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★金融租赁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★互联网金融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*投资银行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zh-CN" w:eastAsia="zh-CN" w:bidi="zh-CN"/>
              </w:rPr>
              <w:t>大现代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商业银行管理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★信托业的变革与发展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zh-CN" w:eastAsia="zh-CN" w:bidi="zh-CN"/>
              </w:rPr>
              <w:t>★供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应链金融发展与创新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76" w:lineRule="exact"/>
              <w:ind w:left="0" w:right="0" w:firstLine="42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★标杆参访:京东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76" w:lineRule="exact"/>
              <w:ind w:left="42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★标杆参访:字节跳动 </w:t>
            </w:r>
            <w:r>
              <w:rPr>
                <w:color w:val="355D81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  <w:t>*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标杆参访:上交所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76" w:lineRule="exact"/>
              <w:ind w:left="42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★FMBA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论坛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76" w:lineRule="exact"/>
              <w:ind w:left="42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★武康大学学位授予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zh-CN" w:eastAsia="zh-CN" w:bidi="zh-CN"/>
              </w:rPr>
              <w:t>大论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文准备及提交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879"/>
        <w:gridCol w:w="7606"/>
      </w:tblGrid>
      <w:tr>
        <w:trPr>
          <w:trHeight w:val="160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4"/>
                <w:szCs w:val="124"/>
              </w:rPr>
            </w:pPr>
            <w:r>
              <w:rPr>
                <w:rFonts w:ascii="Times New Roman" w:eastAsia="Times New Roman" w:hAnsi="Times New Roman" w:cs="Times New Roman"/>
                <w:color w:val="E99941"/>
                <w:spacing w:val="0"/>
                <w:w w:val="100"/>
                <w:position w:val="0"/>
                <w:sz w:val="124"/>
                <w:szCs w:val="124"/>
                <w:shd w:val="clear" w:color="auto" w:fill="auto"/>
                <w:lang w:val="en-US" w:eastAsia="en-US" w:bidi="en-US"/>
              </w:rPr>
              <w:t>TeQching</w:t>
            </w:r>
          </w:p>
        </w:tc>
      </w:tr>
      <w:tr>
        <w:trPr>
          <w:trHeight w:val="12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950C12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经济管理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4"/>
                <w:szCs w:val="124"/>
              </w:rPr>
            </w:pPr>
            <w:r>
              <w:rPr>
                <w:color w:val="355D81"/>
                <w:spacing w:val="0"/>
                <w:w w:val="100"/>
                <w:position w:val="0"/>
                <w:sz w:val="48"/>
                <w:szCs w:val="48"/>
                <w:shd w:val="clear" w:color="auto" w:fill="auto"/>
              </w:rPr>
              <w:t>全球师资遴选</w:t>
            </w:r>
            <w:r>
              <w:rPr>
                <w:rFonts w:ascii="Times New Roman" w:eastAsia="Times New Roman" w:hAnsi="Times New Roman" w:cs="Times New Roman"/>
                <w:color w:val="E99941"/>
                <w:spacing w:val="0"/>
                <w:w w:val="100"/>
                <w:position w:val="0"/>
                <w:sz w:val="124"/>
                <w:szCs w:val="124"/>
                <w:shd w:val="clear" w:color="auto" w:fill="auto"/>
                <w:lang w:val="en-US" w:eastAsia="en-US" w:bidi="en-US"/>
              </w:rPr>
              <w:t>staff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663" w:right="687" w:bottom="1386" w:left="883" w:header="235" w:footer="3" w:gutter="0"/>
          <w:cols w:space="720"/>
          <w:noEndnote/>
          <w:rtlGutter w:val="0"/>
          <w:docGrid w:linePitch="360"/>
        </w:sectPr>
      </w:pP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0" w:name="bookmark40"/>
      <w:bookmarkStart w:id="41" w:name="bookmark41"/>
      <w:bookmarkStart w:id="42" w:name="bookmark42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Teaching</w:t>
      </w:r>
      <w:bookmarkEnd w:id="40"/>
      <w:bookmarkEnd w:id="41"/>
      <w:bookmarkEnd w:id="42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567" w:right="1267" w:bottom="1557" w:left="3185" w:header="1139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85800" distB="20320" distL="0" distR="0" simplePos="0" relativeHeight="125829378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685800</wp:posOffset>
                </wp:positionV>
                <wp:extent cx="619125" cy="17907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9125" cy="179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950C1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>经济管理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58.100000000000001pt;margin-top:54.pt;width:48.75pt;height:14.1pt;z-index:-125829375;mso-wrap-distance-left:0;mso-wrap-distance-top:54.pt;mso-wrap-distance-right:0;mso-wrap-distance-bottom:1.6000000000000001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950C1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>经济管理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3913505</wp:posOffset>
                </wp:positionH>
                <wp:positionV relativeFrom="paragraph">
                  <wp:posOffset>0</wp:posOffset>
                </wp:positionV>
                <wp:extent cx="2839085" cy="885190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39085" cy="885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37" w:name="bookmark37"/>
                            <w:bookmarkStart w:id="38" w:name="bookmark38"/>
                            <w:bookmarkStart w:id="39" w:name="bookmark39"/>
                            <w:r>
                              <w:rPr>
                                <w:rFonts w:ascii="SimSun" w:eastAsia="SimSun" w:hAnsi="SimSun" w:cs="SimSun"/>
                                <w:color w:val="355D81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lang w:val="zh-TW" w:eastAsia="zh-TW" w:bidi="zh-TW"/>
                              </w:rPr>
                              <w:t>全球师资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staff</w:t>
                            </w:r>
                            <w:bookmarkEnd w:id="37"/>
                            <w:bookmarkEnd w:id="38"/>
                            <w:bookmarkEnd w:id="39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08.15000000000003pt;margin-top:0;width:223.55000000000001pt;height:69.700000000000003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37" w:name="bookmark37"/>
                      <w:bookmarkStart w:id="38" w:name="bookmark38"/>
                      <w:bookmarkStart w:id="39" w:name="bookmark39"/>
                      <w:r>
                        <w:rPr>
                          <w:rFonts w:ascii="SimSun" w:eastAsia="SimSun" w:hAnsi="SimSun" w:cs="SimSun"/>
                          <w:color w:val="355D81"/>
                          <w:spacing w:val="0"/>
                          <w:w w:val="100"/>
                          <w:position w:val="0"/>
                          <w:sz w:val="48"/>
                          <w:szCs w:val="48"/>
                          <w:lang w:val="zh-TW" w:eastAsia="zh-TW" w:bidi="zh-TW"/>
                        </w:rPr>
                        <w:t>全球师资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staff</w:t>
                      </w:r>
                      <w:bookmarkEnd w:id="37"/>
                      <w:bookmarkEnd w:id="38"/>
                      <w:bookmarkEnd w:id="3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5" w:after="6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65" w:right="0" w:bottom="145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925195</wp:posOffset>
            </wp:positionH>
            <wp:positionV relativeFrom="paragraph">
              <wp:posOffset>166370</wp:posOffset>
            </wp:positionV>
            <wp:extent cx="1024255" cy="1042670"/>
            <wp:wrapSquare wrapText="bothSides"/>
            <wp:docPr id="20" name="Shap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1024255" cy="10426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383" behindDoc="0" locked="0" layoutInCell="1" allowOverlap="1">
            <wp:simplePos x="0" y="0"/>
            <wp:positionH relativeFrom="page">
              <wp:posOffset>754380</wp:posOffset>
            </wp:positionH>
            <wp:positionV relativeFrom="paragraph">
              <wp:posOffset>1774825</wp:posOffset>
            </wp:positionV>
            <wp:extent cx="1371600" cy="4565650"/>
            <wp:wrapTight wrapText="bothSides">
              <wp:wrapPolygon>
                <wp:start x="0" y="0"/>
                <wp:lineTo x="20029" y="0"/>
                <wp:lineTo x="20029" y="8707"/>
                <wp:lineTo x="21600" y="8707"/>
                <wp:lineTo x="21600" y="8825"/>
                <wp:lineTo x="21076" y="8825"/>
                <wp:lineTo x="21076" y="8864"/>
                <wp:lineTo x="19767" y="8864"/>
                <wp:lineTo x="19767" y="21600"/>
                <wp:lineTo x="0" y="21600"/>
                <wp:lineTo x="0" y="0"/>
              </wp:wrapPolygon>
            </wp:wrapTight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1371600" cy="45656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3" w:name="bookmark43"/>
      <w:bookmarkStart w:id="44" w:name="bookmark44"/>
      <w:bookmarkStart w:id="45" w:name="bookmark45"/>
      <w:r>
        <w:rPr>
          <w:color w:val="000000"/>
          <w:spacing w:val="0"/>
          <w:w w:val="100"/>
          <w:position w:val="0"/>
        </w:rPr>
        <w:t>余明阳</w:t>
      </w:r>
      <w:bookmarkEnd w:id="43"/>
      <w:bookmarkEnd w:id="44"/>
      <w:bookmarkEnd w:id="45"/>
    </w:p>
    <w:p>
      <w:pPr>
        <w:pStyle w:val="Style43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31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知名品牌专家、中国十大策划人之一、联合国国际信息科学院院 士、中国策划研究院院长、中国市场学会品牌战略委员会主任。 上海交通大学品牌研究所所长；广东省公关学会副会长；中国策 划研究院院长、资深策划专家；现任上海交通大学安泰经济与管 理学院党委书记。主讲品牌：战略与管理。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46" w:name="bookmark46"/>
      <w:bookmarkStart w:id="47" w:name="bookmark47"/>
      <w:bookmarkStart w:id="48" w:name="bookmark48"/>
      <w:r>
        <w:rPr>
          <w:color w:val="000000"/>
          <w:spacing w:val="0"/>
          <w:w w:val="100"/>
          <w:position w:val="0"/>
        </w:rPr>
        <w:t>董小英</w:t>
      </w:r>
      <w:bookmarkEnd w:id="46"/>
      <w:bookmarkEnd w:id="47"/>
      <w:bookmarkEnd w:id="48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line="31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北京</w:t>
      </w:r>
      <w:r>
        <w:rPr>
          <w:color w:val="FCE6D2"/>
          <w:spacing w:val="0"/>
          <w:w w:val="100"/>
          <w:position w:val="0"/>
          <w:sz w:val="24"/>
          <w:szCs w:val="24"/>
          <w:shd w:val="clear" w:color="auto" w:fill="auto"/>
        </w:rPr>
        <w:t>大学光</w:t>
      </w:r>
      <w:r>
        <w:rPr>
          <w:color w:val="000000"/>
          <w:spacing w:val="0"/>
          <w:w w:val="100"/>
          <w:position w:val="0"/>
          <w:sz w:val="24"/>
          <w:szCs w:val="24"/>
        </w:rPr>
        <w:t>华管理学院管理科学与信息</w:t>
      </w:r>
      <w:r>
        <w:rPr>
          <w:color w:val="FCE6D2"/>
          <w:spacing w:val="0"/>
          <w:w w:val="100"/>
          <w:position w:val="0"/>
          <w:sz w:val="24"/>
          <w:szCs w:val="24"/>
          <w:shd w:val="clear" w:color="auto" w:fill="auto"/>
        </w:rPr>
        <w:t>系统系</w:t>
      </w:r>
      <w:r>
        <w:rPr>
          <w:color w:val="000000"/>
          <w:spacing w:val="0"/>
          <w:w w:val="100"/>
          <w:position w:val="0"/>
          <w:sz w:val="24"/>
          <w:szCs w:val="24"/>
        </w:rPr>
        <w:t>教授，北京大学国 家高新技术开发区发展战略研究院副院长，中国信息经济协会副 理事长，知识管理研究中心主任，北京大学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WTO</w:t>
      </w:r>
      <w:r>
        <w:rPr>
          <w:color w:val="000000"/>
          <w:spacing w:val="0"/>
          <w:w w:val="100"/>
          <w:position w:val="0"/>
          <w:sz w:val="24"/>
          <w:szCs w:val="24"/>
        </w:rPr>
        <w:t>研究所和北京 大学民营经济研究院高级研究员，信息产业部信息资源管理项目 专家组成员。著有《华为启示录：从追赶到</w:t>
      </w:r>
      <w:r>
        <w:rPr>
          <w:color w:val="FCE6D2"/>
          <w:spacing w:val="0"/>
          <w:w w:val="100"/>
          <w:position w:val="0"/>
          <w:sz w:val="24"/>
          <w:szCs w:val="24"/>
          <w:shd w:val="clear" w:color="auto" w:fill="auto"/>
        </w:rPr>
        <w:t>领先》。</w:t>
      </w:r>
      <w:r>
        <w:rPr>
          <w:color w:val="000000"/>
          <w:spacing w:val="0"/>
          <w:w w:val="100"/>
          <w:position w:val="0"/>
          <w:sz w:val="24"/>
          <w:szCs w:val="24"/>
        </w:rPr>
        <w:t>主讲：企业 变革与转型。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49" w:name="bookmark49"/>
      <w:bookmarkStart w:id="50" w:name="bookmark50"/>
      <w:bookmarkStart w:id="51" w:name="bookmark51"/>
      <w:r>
        <w:rPr>
          <w:color w:val="000000"/>
          <w:spacing w:val="0"/>
          <w:w w:val="100"/>
          <w:position w:val="0"/>
        </w:rPr>
        <w:t>郑晓明</w:t>
      </w:r>
      <w:bookmarkEnd w:id="49"/>
      <w:bookmarkEnd w:id="50"/>
      <w:bookmarkEnd w:id="51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500" w:line="31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清华大学经济管理学院领导力与组织管理系长聘教授（终身正教 授）、博士生导师、兼中国工商管理案例中心主任，主要讲授课 程为：领导力开发、组织行为学与战略人力资源管理。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2" w:name="bookmark52"/>
      <w:bookmarkStart w:id="53" w:name="bookmark53"/>
      <w:bookmarkStart w:id="54" w:name="bookmark54"/>
      <w:r>
        <w:rPr>
          <w:color w:val="000000"/>
          <w:spacing w:val="0"/>
          <w:w w:val="100"/>
          <w:position w:val="0"/>
        </w:rPr>
        <w:t>陈劲</w:t>
      </w:r>
      <w:bookmarkEnd w:id="52"/>
      <w:bookmarkEnd w:id="53"/>
      <w:bookmarkEnd w:id="54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260" w:line="312" w:lineRule="exact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65" w:right="1269" w:bottom="1459" w:left="318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清华大学经济管理学院教授、博士生导师，清华大学技术创新研 究中心主任，浙江大学求是特聘教授，教育部科技委管理学部委 员，中国技术经济学会技术管理专业委员会理事长，《清华管理 评论》的执行主编。主要研究方向为技术创新管理与企业管理。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700" w:line="1191" w:lineRule="exact"/>
        <w:ind w:left="0" w:right="0" w:firstLine="0"/>
        <w:jc w:val="center"/>
      </w:pPr>
      <w:bookmarkStart w:id="55" w:name="bookmark55"/>
      <w:bookmarkStart w:id="56" w:name="bookmark56"/>
      <w:bookmarkStart w:id="57" w:name="bookmark57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leacnmg</w:t>
        <w:br/>
      </w:r>
      <w:r>
        <w:rPr>
          <w:rFonts w:ascii="SimSun" w:eastAsia="SimSun" w:hAnsi="SimSun" w:cs="SimSun"/>
          <w:color w:val="355D81"/>
          <w:spacing w:val="0"/>
          <w:w w:val="100"/>
          <w:position w:val="0"/>
          <w:sz w:val="48"/>
          <w:szCs w:val="48"/>
          <w:lang w:val="zh-TW" w:eastAsia="zh-TW" w:bidi="zh-TW"/>
        </w:rPr>
        <w:t>全球师资遴选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Steiff</w:t>
      </w:r>
      <w:bookmarkEnd w:id="55"/>
      <w:bookmarkEnd w:id="56"/>
      <w:bookmarkEnd w:id="57"/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927100</wp:posOffset>
            </wp:positionH>
            <wp:positionV relativeFrom="paragraph">
              <wp:posOffset>101600</wp:posOffset>
            </wp:positionV>
            <wp:extent cx="1024255" cy="1054735"/>
            <wp:wrapSquare wrapText="bothSides"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1024255" cy="105473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58" w:name="bookmark58"/>
      <w:bookmarkStart w:id="59" w:name="bookmark59"/>
      <w:bookmarkStart w:id="60" w:name="bookmark60"/>
      <w:r>
        <w:rPr>
          <w:color w:val="000000"/>
          <w:spacing w:val="0"/>
          <w:w w:val="100"/>
          <w:position w:val="0"/>
        </w:rPr>
        <w:t>姜平</w:t>
      </w:r>
      <w:bookmarkEnd w:id="58"/>
      <w:bookmarkEnd w:id="59"/>
      <w:bookmarkEnd w:id="60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620" w:line="31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国家行政学院教授，现任中国管理科学学会副会长，中国领导科 学研究会副秘书长，中外政府与社会管理创新研究院院长，中外 领导与管理科学研究院院长。主讲：社会转型期热点、难点问题 分析，新世纪领导发展新趋势。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drawing>
          <wp:anchor distT="0" distB="0" distL="0" distR="0" simplePos="0" relativeHeight="125829385" behindDoc="0" locked="0" layoutInCell="1" allowOverlap="1">
            <wp:simplePos x="0" y="0"/>
            <wp:positionH relativeFrom="page">
              <wp:posOffset>927100</wp:posOffset>
            </wp:positionH>
            <wp:positionV relativeFrom="paragraph">
              <wp:posOffset>101600</wp:posOffset>
            </wp:positionV>
            <wp:extent cx="1024255" cy="1048385"/>
            <wp:wrapSquare wrapText="bothSides"/>
            <wp:docPr id="26" name="Shap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ext cx="1024255" cy="104838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61" w:name="bookmark61"/>
      <w:bookmarkStart w:id="62" w:name="bookmark62"/>
      <w:bookmarkStart w:id="63" w:name="bookmark63"/>
      <w:r>
        <w:rPr>
          <w:color w:val="000000"/>
          <w:spacing w:val="0"/>
          <w:w w:val="100"/>
          <w:position w:val="0"/>
        </w:rPr>
        <w:t>李晓</w:t>
      </w:r>
      <w:bookmarkEnd w:id="61"/>
      <w:bookmarkEnd w:id="62"/>
      <w:bookmarkEnd w:id="63"/>
    </w:p>
    <w:p>
      <w:pPr>
        <w:pStyle w:val="Style43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60" w:line="31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中国政法大学商学院教授、博士生导师、副院长，中国商业史学 会副会长、中国市场经济研究会常务理事等。主要研究中国经济 史、企业经营史，多次应国务院发展研究中心、清华大学讲授宋 太祖的治国方略与企业管理、易道儒思想与现代企业经营、中国 传统商业智慧、中华商道等课程。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drawing>
          <wp:anchor distT="0" distB="0" distL="0" distR="0" simplePos="0" relativeHeight="125829386" behindDoc="0" locked="0" layoutInCell="1" allowOverlap="1">
            <wp:simplePos x="0" y="0"/>
            <wp:positionH relativeFrom="page">
              <wp:posOffset>927100</wp:posOffset>
            </wp:positionH>
            <wp:positionV relativeFrom="paragraph">
              <wp:posOffset>114300</wp:posOffset>
            </wp:positionV>
            <wp:extent cx="1024255" cy="1048385"/>
            <wp:wrapSquare wrapText="bothSides"/>
            <wp:docPr id="28" name="Shap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ext cx="1024255" cy="104838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64" w:name="bookmark64"/>
      <w:bookmarkStart w:id="65" w:name="bookmark65"/>
      <w:bookmarkStart w:id="66" w:name="bookmark66"/>
      <w:r>
        <w:rPr>
          <w:color w:val="000000"/>
          <w:spacing w:val="0"/>
          <w:w w:val="100"/>
          <w:position w:val="0"/>
        </w:rPr>
        <w:t>许健</w:t>
      </w:r>
      <w:bookmarkEnd w:id="64"/>
      <w:bookmarkEnd w:id="65"/>
      <w:bookmarkEnd w:id="66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100" w:line="311" w:lineRule="exact"/>
        <w:ind w:left="0" w:right="0" w:firstLine="0"/>
        <w:jc w:val="both"/>
      </w:pPr>
      <w:r>
        <w:drawing>
          <wp:anchor distT="0" distB="0" distL="0" distR="0" simplePos="0" relativeHeight="125829387" behindDoc="0" locked="0" layoutInCell="1" allowOverlap="1">
            <wp:simplePos x="0" y="0"/>
            <wp:positionH relativeFrom="page">
              <wp:posOffset>927100</wp:posOffset>
            </wp:positionH>
            <wp:positionV relativeFrom="paragraph">
              <wp:posOffset>1447800</wp:posOffset>
            </wp:positionV>
            <wp:extent cx="1024255" cy="1048385"/>
            <wp:wrapSquare wrapText="bothSides"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1024255" cy="10483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79400" distB="0" distL="114300" distR="114300" simplePos="0" relativeHeight="125829388" behindDoc="0" locked="0" layoutInCell="1" allowOverlap="1">
                <wp:simplePos x="0" y="0"/>
                <wp:positionH relativeFrom="page">
                  <wp:posOffset>2037080</wp:posOffset>
                </wp:positionH>
                <wp:positionV relativeFrom="paragraph">
                  <wp:posOffset>1358900</wp:posOffset>
                </wp:positionV>
                <wp:extent cx="685800" cy="261620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5800" cy="261620"/>
                        </a:xfrm>
                        <a:prstGeom prst="rect"/>
                        <a:solidFill>
                          <a:srgbClr val="2F5E88"/>
                        </a:solidFill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FFFFFF"/>
                              </w:rPr>
                              <w:t>朱武祥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160.40000000000001pt;margin-top:107.pt;width:54.pt;height:20.600000000000001pt;z-index:-125829365;mso-wrap-distance-left:9.pt;mso-wrap-distance-top:22.pt;mso-wrap-distance-right:9.pt;mso-position-horizontal-relative:page" fillcolor="#2F5E88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FFFFFF"/>
                        </w:rPr>
                        <w:t>朱武祥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>中国人民银行党校副校长、研究员、教授、博士生导师，参与一 系列中国经济金融体系改革及《投资基金法》、《证券法》的起 草工作，研究领域：经济金融形势与政策、国际金融及汇率制 度、银行核心竞争力、资本市场与投资、证券法律制度、金融安 全、投融资理论与实践、中小企业融资、金融改革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100" w:after="100" w:line="308" w:lineRule="exact"/>
        <w:ind w:left="0" w:right="0" w:firstLine="0"/>
        <w:jc w:val="both"/>
        <w:sectPr>
          <w:headerReference w:type="default" r:id="rId32"/>
          <w:footerReference w:type="default" r:id="rId33"/>
          <w:footnotePr>
            <w:pos w:val="pageBottom"/>
            <w:numFmt w:val="decimal"/>
            <w:numRestart w:val="continuous"/>
          </w:footnotePr>
          <w:pgSz w:w="11900" w:h="16840"/>
          <w:pgMar w:top="1865" w:right="1269" w:bottom="1459" w:left="318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著名金融学家，清华大学经济管理学院金融系副主任、博士生导 师、教授，商业模式研究工作室主任。曾担任过中信基金管理有 限责任公司独立董事、清华紫光股份有限公司监事会主席等职 务。主讲：公司财务、公司金融理论与案例分析、投资银行业 务、资本市场与企业发展、公司战略与资本运作、公司金融解决</w:t>
      </w:r>
    </w:p>
    <w:p>
      <w:pPr>
        <w:widowControl w:val="0"/>
        <w:spacing w:line="1" w:lineRule="exact"/>
      </w:pPr>
      <w:r>
        <w:drawing>
          <wp:anchor distT="0" distB="0" distL="0" distR="24765" simplePos="0" relativeHeight="125829390" behindDoc="0" locked="0" layoutInCell="1" allowOverlap="1">
            <wp:simplePos x="0" y="0"/>
            <wp:positionH relativeFrom="page">
              <wp:posOffset>746125</wp:posOffset>
            </wp:positionH>
            <wp:positionV relativeFrom="paragraph">
              <wp:posOffset>2402205</wp:posOffset>
            </wp:positionV>
            <wp:extent cx="5894705" cy="6187440"/>
            <wp:wrapTopAndBottom/>
            <wp:docPr id="38" name="Shap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ext cx="5894705" cy="61874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2030730</wp:posOffset>
                </wp:positionH>
                <wp:positionV relativeFrom="paragraph">
                  <wp:posOffset>4060825</wp:posOffset>
                </wp:positionV>
                <wp:extent cx="4634230" cy="897890"/>
                <wp:wrapNone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34230" cy="897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</w:rPr>
                              <w:t>房西苑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8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风险投资顾问、项目融资专家，中国科学院研究生院客座教授， 北京大学国情研究中心研究员，美国项目管理协会教授，清华经 管学院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MBA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教授。主讲课题：项目管理、风险融资、知识产权。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159.90000000000001pt;margin-top:319.75pt;width:364.90000000000003pt;height:70.700000000000003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</w:rPr>
                        <w:t>房西苑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8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风险投资顾问、项目融资专家，中国科学院研究生院客座教授， 北京大学国情研究中心研究员，美国项目管理协会教授，清华经 管学院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MBA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教授。主讲课题：项目管理、风险融资、知识产权。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2100" w:right="0" w:firstLine="0"/>
        <w:jc w:val="left"/>
      </w:pPr>
      <w:bookmarkStart w:id="67" w:name="bookmark67"/>
      <w:bookmarkStart w:id="68" w:name="bookmark68"/>
      <w:bookmarkStart w:id="69" w:name="bookmark69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Teaching</w:t>
      </w:r>
      <w:bookmarkEnd w:id="67"/>
      <w:bookmarkEnd w:id="68"/>
      <w:bookmarkEnd w:id="69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right"/>
      </w:pPr>
      <w:bookmarkStart w:id="67" w:name="bookmark67"/>
      <w:bookmarkStart w:id="68" w:name="bookmark68"/>
      <w:bookmarkStart w:id="70" w:name="bookmark70"/>
      <w:r>
        <w:rPr>
          <w:rFonts w:ascii="SimSun" w:eastAsia="SimSun" w:hAnsi="SimSun" w:cs="SimSun"/>
          <w:color w:val="355D81"/>
          <w:spacing w:val="0"/>
          <w:w w:val="100"/>
          <w:position w:val="0"/>
          <w:sz w:val="48"/>
          <w:szCs w:val="48"/>
          <w:lang w:val="zh-TW" w:eastAsia="zh-TW" w:bidi="zh-TW"/>
        </w:rPr>
        <w:t>全球师资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Steiff</w:t>
      </w:r>
      <w:bookmarkEnd w:id="67"/>
      <w:bookmarkEnd w:id="68"/>
      <w:bookmarkEnd w:id="70"/>
    </w:p>
    <w:p>
      <w:pPr>
        <w:pStyle w:val="Style4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71" w:name="bookmark71"/>
      <w:bookmarkStart w:id="72" w:name="bookmark72"/>
      <w:bookmarkStart w:id="73" w:name="bookmark73"/>
      <w:r>
        <w:rPr>
          <w:color w:val="000000"/>
          <w:spacing w:val="0"/>
          <w:w w:val="100"/>
          <w:position w:val="0"/>
        </w:rPr>
        <w:t>王国刚</w:t>
      </w:r>
      <w:bookmarkEnd w:id="71"/>
      <w:bookmarkEnd w:id="72"/>
      <w:bookmarkEnd w:id="73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中国社科院学部委员，中国人民大学财政金融学院教授、博士生 导师，政府特殊津贴获得者；曾任中国社科院金融研究所所长， 华夏证券副总裁等职；兼任中国市场学会副会长、中国外汇投资 协会副会长，中国金融学会副秘书长、中国资产评估协会常务理 事、中国城市经济学会常务理事等职。</w:t>
      </w:r>
    </w:p>
    <w:p>
      <w:pPr>
        <w:pStyle w:val="Style47"/>
        <w:keepNext/>
        <w:keepLines/>
        <w:widowControl w:val="0"/>
        <w:pBdr>
          <w:top w:val="single" w:sz="4" w:space="31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4" w:name="bookmark74"/>
      <w:bookmarkStart w:id="75" w:name="bookmark75"/>
      <w:bookmarkStart w:id="76" w:name="bookmark76"/>
      <w:r>
        <w:rPr>
          <w:color w:val="000000"/>
          <w:spacing w:val="0"/>
          <w:w w:val="100"/>
          <w:position w:val="0"/>
        </w:rPr>
        <w:t>贺强</w:t>
      </w:r>
      <w:bookmarkEnd w:id="74"/>
      <w:bookmarkEnd w:id="75"/>
      <w:bookmarkEnd w:id="76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580" w:line="30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中央财经大学金融学院教授、证券期货研究所所长，兼任中央财 经大学法学院经济法专业硕士研究生导师、金融学院货币银行学 专业博士研究生导师。长期从事金融证券的教学和科研工作，取 得了大量的研究成果，总计主编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♦</w:t>
      </w:r>
      <w:r>
        <w:rPr>
          <w:color w:val="000000"/>
          <w:spacing w:val="0"/>
          <w:w w:val="100"/>
          <w:position w:val="0"/>
          <w:sz w:val="24"/>
          <w:szCs w:val="24"/>
        </w:rPr>
        <w:t>部、合作编写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9</w:t>
      </w:r>
      <w:r>
        <w:rPr>
          <w:color w:val="000000"/>
          <w:spacing w:val="0"/>
          <w:w w:val="100"/>
          <w:position w:val="0"/>
          <w:sz w:val="24"/>
          <w:szCs w:val="24"/>
        </w:rPr>
        <w:t>部，共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19</w:t>
      </w:r>
      <w:r>
        <w:rPr>
          <w:color w:val="000000"/>
          <w:spacing w:val="0"/>
          <w:w w:val="100"/>
          <w:position w:val="0"/>
          <w:sz w:val="24"/>
          <w:szCs w:val="24"/>
        </w:rPr>
        <w:t>部著 作。同时发表有关证券市场的论文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300</w:t>
      </w:r>
      <w:r>
        <w:rPr>
          <w:color w:val="000000"/>
          <w:spacing w:val="0"/>
          <w:w w:val="100"/>
          <w:position w:val="0"/>
          <w:sz w:val="24"/>
          <w:szCs w:val="24"/>
        </w:rPr>
        <w:t>多篇。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77" w:name="bookmark77"/>
      <w:bookmarkStart w:id="78" w:name="bookmark78"/>
      <w:bookmarkStart w:id="79" w:name="bookmark79"/>
      <w:r>
        <w:rPr>
          <w:color w:val="000000"/>
          <w:spacing w:val="0"/>
          <w:w w:val="100"/>
          <w:position w:val="0"/>
        </w:rPr>
        <w:t>欧阳良宜</w:t>
      </w:r>
      <w:bookmarkEnd w:id="77"/>
      <w:bookmarkEnd w:id="78"/>
      <w:bookmarkEnd w:id="79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567" w:right="1253" w:bottom="1567" w:left="319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北京大学汇丰商学院副院长、金融学副教授、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EMBA</w:t>
      </w:r>
      <w:r>
        <w:rPr>
          <w:color w:val="000000"/>
          <w:spacing w:val="0"/>
          <w:w w:val="100"/>
          <w:position w:val="0"/>
          <w:sz w:val="24"/>
          <w:szCs w:val="24"/>
        </w:rPr>
        <w:t>主任，特许 金融分析师。研究方向：私募股权，金融工程，公司金融。曾在 学术期刊上发表多篇文章，主讲课程有：金融工程学、投资银行 学、投资基金概论、证券投资学以及行为金融学。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1360" w:line="240" w:lineRule="auto"/>
        <w:ind w:left="2080" w:right="0" w:firstLine="0"/>
        <w:jc w:val="left"/>
      </w:pPr>
      <w:bookmarkStart w:id="80" w:name="bookmark80"/>
      <w:bookmarkStart w:id="81" w:name="bookmark81"/>
      <w:bookmarkStart w:id="82" w:name="bookmark82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Teaching</w:t>
      </w:r>
      <w:bookmarkEnd w:id="80"/>
      <w:bookmarkEnd w:id="81"/>
      <w:bookmarkEnd w:id="82"/>
    </w:p>
    <w:p>
      <w:pPr>
        <w:framePr w:w="9576" w:h="10859" w:wrap="notBeside" w:vAnchor="text" w:hAnchor="text" w:x="-2120" w:y="1"/>
        <w:widowControl w:val="0"/>
        <w:rPr>
          <w:sz w:val="2"/>
          <w:szCs w:val="2"/>
        </w:rPr>
      </w:pPr>
      <w:r>
        <w:drawing>
          <wp:inline>
            <wp:extent cx="6077585" cy="6894830"/>
            <wp:docPr id="42" name="Picutr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ext cx="6077585" cy="68948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headerReference w:type="default" r:id="rId38"/>
          <w:footerReference w:type="default" r:id="rId39"/>
          <w:footnotePr>
            <w:pos w:val="pageBottom"/>
            <w:numFmt w:val="decimal"/>
            <w:numRestart w:val="continuous"/>
          </w:footnotePr>
          <w:pgSz w:w="11900" w:h="16840"/>
          <w:pgMar w:top="1567" w:right="1255" w:bottom="1341" w:left="3190" w:header="1139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1304925" simplePos="0" relativeHeight="125829391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3528695</wp:posOffset>
                </wp:positionV>
                <wp:extent cx="4775835" cy="1504315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75835" cy="15043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</w:rPr>
                              <w:t>丁志国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1" w:lineRule="exact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吉林大学商学院金融学教授、博士生导师，吉林大学农村金融研 究中心主任；教育部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zh-CN" w:eastAsia="zh-CN" w:bidi="zh-CN"/>
                              </w:rPr>
                              <w:t>“新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世纪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zh-CN" w:eastAsia="zh-CN" w:bidi="zh-CN"/>
                              </w:rPr>
                              <w:t>”优秀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人才，吉林省高等学校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zh-CN" w:eastAsia="zh-CN" w:bidi="zh-CN"/>
                              </w:rPr>
                              <w:t xml:space="preserve">“学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)科领军教授”；中央电视台财经频道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(CCTV-2)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《理财教室》主讲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1" w:lineRule="exact"/>
                              <w:ind w:left="18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人、中央电视台财经频道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(CCTV-2)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《交易时间》特邀嘉宾。在清 华大学等高校为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EMBA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学员讲授《企业家财富管理》和《金融的 逻辑》，深受赞誉。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-12.800000000000001pt;margin-top:277.85000000000002pt;width:376.05000000000001pt;height:118.45pt;z-index:-125829362;mso-wrap-distance-left:0;mso-wrap-distance-right:102.75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</w:rPr>
                        <w:t>丁志国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1" w:lineRule="exact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吉林大学商学院金融学教授、博士生导师，吉林大学农村金融研 究中心主任；教育部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zh-CN" w:eastAsia="zh-CN" w:bidi="zh-CN"/>
                        </w:rPr>
                        <w:t>“新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世纪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zh-CN" w:eastAsia="zh-CN" w:bidi="zh-CN"/>
                        </w:rPr>
                        <w:t>”优秀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人才，吉林省高等学校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zh-CN" w:eastAsia="zh-CN" w:bidi="zh-CN"/>
                        </w:rPr>
                        <w:t xml:space="preserve">“学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)科领军教授”；中央电视台财经频道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(CCTV-2)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《理财教室》主讲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1" w:lineRule="exact"/>
                        <w:ind w:left="1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人、中央电视台财经频道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(CCTV-2)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《交易时间》特邀嘉宾。在清 华大学等高校为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EMBA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学员讲授《企业家财富管理》和《金融的 逻辑》，深受赞誉。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1442085" simplePos="0" relativeHeight="125829393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656590</wp:posOffset>
                </wp:positionV>
                <wp:extent cx="4638675" cy="80645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38675" cy="806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2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北京大学金融与产业发展研究中心研究员，拥有中国证监会市场 监管任职十年的经历。长期担任清华大学公司治理与资本运营班 授课老师。主要讲授：资本市场、资本运营、企业股票发行与上 市、企业融资与兼并收购、资产证券化、私募股权投资等课程。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-2.9500000000000002pt;margin-top:51.700000000000003pt;width:365.25pt;height:63.5pt;z-index:-125829360;mso-wrap-distance-left:0;mso-wrap-distance-right:113.55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2" w:lineRule="exact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北京大学金融与产业发展研究中心研究员，拥有中国证监会市场 监管任职十年的经历。长期担任清华大学公司治理与资本运营班 授课老师。主要讲授：资本市场、资本运营、企业股票发行与上 市、企业融资与兼并收购、资产证券化、私募股权投资等课程。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1442085" simplePos="0" relativeHeight="125829395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2086610</wp:posOffset>
                </wp:positionV>
                <wp:extent cx="4638675" cy="1205230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38675" cy="1205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3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中国人民大学财政金融学院教授、金融系支部书记，中国人民大 学十大教学标兵、国际货币研究所研究员，清华大学继教学院特 聘教授。研究领域：应用金融学、宏观金融学、国际金融、商业 银行、金融理财、财富管理、投融资决策、金融科技、互联网金 融，曾为中组部、中央党校、国务院、财务部、外交部等党政领 导培训，获得较高评价。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-2.9500000000000002pt;margin-top:164.30000000000001pt;width:365.25pt;height:94.900000000000006pt;z-index:-125829358;mso-wrap-distance-left:0;mso-wrap-distance-right:113.55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3" w:lineRule="exact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中国人民大学财政金融学院教授、金融系支部书记，中国人民大 学十大教学标兵、国际货币研究所研究员，清华大学继教学院特 聘教授。研究领域：应用金融学、宏观金融学、国际金融、商业 银行、金融理财、财富管理、投融资决策、金融科技、互联网金 融，曾为中组部、中央党校、国务院、财务部、外交部等党政领 导培训，获得较高评价。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1221740" simplePos="0" relativeHeight="125829397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5640070</wp:posOffset>
                </wp:positionV>
                <wp:extent cx="4859020" cy="802005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59020" cy="8020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1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\中国人民大学商学院副院长、教授、博士研究生导师。兼任北京 )现代管理研究会会长、中国管理现代化研究会副秘书长、商务部 /市场调控专家库专家、南开现代物流研究中心兼职研究员等职。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1" w:lineRule="exact"/>
                              <w:ind w:left="0" w:right="0" w:firstLine="3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主讲课题：供应链金融发展与创新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-19.650000000000002pt;margin-top:444.10000000000002pt;width:382.60000000000002pt;height:63.149999999999999pt;z-index:-125829356;mso-wrap-distance-left:0;mso-wrap-distance-right:96.200000000000003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1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\中国人民大学商学院副院长、教授、博士研究生导师。兼任北京 )现代管理研究会会长、中国管理现代化研究会副秘书长、商务部 /市场调控专家库专家、南开现代物流研究中心兼职研究员等职。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1" w:lineRule="exact"/>
                        <w:ind w:left="0" w:right="0" w:firstLine="3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主讲课题：供应链金融发展与创新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2100" w:right="0" w:firstLine="0"/>
        <w:jc w:val="left"/>
      </w:pPr>
      <w:bookmarkStart w:id="83" w:name="bookmark83"/>
      <w:bookmarkStart w:id="84" w:name="bookmark84"/>
      <w:bookmarkStart w:id="85" w:name="bookmark85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Teaching</w:t>
      </w:r>
      <w:bookmarkEnd w:id="83"/>
      <w:bookmarkEnd w:id="84"/>
      <w:bookmarkEnd w:id="85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880" w:line="240" w:lineRule="auto"/>
        <w:ind w:left="2960" w:right="0" w:firstLine="0"/>
        <w:jc w:val="left"/>
      </w:pPr>
      <w:bookmarkStart w:id="83" w:name="bookmark83"/>
      <w:bookmarkStart w:id="84" w:name="bookmark84"/>
      <w:bookmarkStart w:id="86" w:name="bookmark86"/>
      <w:r>
        <w:rPr>
          <w:rFonts w:ascii="SimSun" w:eastAsia="SimSun" w:hAnsi="SimSun" w:cs="SimSun"/>
          <w:color w:val="355D81"/>
          <w:spacing w:val="0"/>
          <w:w w:val="100"/>
          <w:position w:val="0"/>
          <w:sz w:val="48"/>
          <w:szCs w:val="48"/>
          <w:lang w:val="zh-TW" w:eastAsia="zh-TW" w:bidi="zh-TW"/>
        </w:rPr>
        <w:t>全球师资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staff</w:t>
      </w:r>
      <w:bookmarkEnd w:id="83"/>
      <w:bookmarkEnd w:id="84"/>
      <w:bookmarkEnd w:id="86"/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drawing>
          <wp:anchor distT="0" distB="0" distL="0" distR="0" simplePos="0" relativeHeight="125829399" behindDoc="0" locked="0" layoutInCell="1" allowOverlap="1">
            <wp:simplePos x="0" y="0"/>
            <wp:positionH relativeFrom="page">
              <wp:posOffset>929005</wp:posOffset>
            </wp:positionH>
            <wp:positionV relativeFrom="paragraph">
              <wp:posOffset>76200</wp:posOffset>
            </wp:positionV>
            <wp:extent cx="1024255" cy="1042670"/>
            <wp:wrapSquare wrapText="bothSides"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ext cx="1024255" cy="104267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87" w:name="bookmark87"/>
      <w:bookmarkStart w:id="88" w:name="bookmark88"/>
      <w:bookmarkStart w:id="89" w:name="bookmark89"/>
      <w:r>
        <w:rPr>
          <w:color w:val="000000"/>
          <w:spacing w:val="0"/>
          <w:w w:val="100"/>
          <w:position w:val="0"/>
        </w:rPr>
        <w:t>张新民</w:t>
      </w:r>
      <w:bookmarkEnd w:id="87"/>
      <w:bookmarkEnd w:id="88"/>
      <w:bookmarkEnd w:id="89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580" w:line="31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对外经济贸易大学原副校长、教授、博士生导师，享受国务院 特殊津贴专家，兼任全国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MBA</w:t>
      </w:r>
      <w:r>
        <w:rPr>
          <w:color w:val="000000"/>
          <w:spacing w:val="0"/>
          <w:w w:val="100"/>
          <w:position w:val="0"/>
          <w:sz w:val="24"/>
          <w:szCs w:val="24"/>
        </w:rPr>
        <w:t>教育指导委员会委员、中国证监会 发行审核委员会委员，主讲：企业财务质量分析，企业价值评 估，资本结构与公司治理，从报表看企业：战略、竞争力、风险 与价值。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drawing>
          <wp:anchor distT="0" distB="0" distL="0" distR="0" simplePos="0" relativeHeight="125829400" behindDoc="0" locked="0" layoutInCell="1" allowOverlap="1">
            <wp:simplePos x="0" y="0"/>
            <wp:positionH relativeFrom="page">
              <wp:posOffset>929005</wp:posOffset>
            </wp:positionH>
            <wp:positionV relativeFrom="paragraph">
              <wp:posOffset>-38100</wp:posOffset>
            </wp:positionV>
            <wp:extent cx="1024255" cy="1048385"/>
            <wp:wrapSquare wrapText="bothSides"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ext cx="1024255" cy="104838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90" w:name="bookmark90"/>
      <w:bookmarkStart w:id="91" w:name="bookmark91"/>
      <w:bookmarkStart w:id="92" w:name="bookmark92"/>
      <w:r>
        <w:rPr>
          <w:color w:val="000000"/>
          <w:spacing w:val="0"/>
          <w:w w:val="100"/>
          <w:position w:val="0"/>
        </w:rPr>
        <w:t>陆满平</w:t>
      </w:r>
      <w:bookmarkEnd w:id="90"/>
      <w:bookmarkEnd w:id="91"/>
      <w:bookmarkEnd w:id="92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480" w:line="30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平安银行投行部总经理，曾任深圳证券交易所博士后、教授，第 一证券首席经济学家、研究所所长，德邦证券首席经济学家、投 资银行总监，扬州大学经济研究所所长、经济学教授、重点学科 产业经济学学科带头人，被媒体和业界誉为中国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MBO</w:t>
      </w:r>
      <w:r>
        <w:rPr>
          <w:color w:val="000000"/>
          <w:spacing w:val="0"/>
          <w:w w:val="100"/>
          <w:position w:val="0"/>
          <w:sz w:val="24"/>
          <w:szCs w:val="24"/>
        </w:rPr>
        <w:t>第一人。</w:t>
      </w:r>
    </w:p>
    <w:p>
      <w:pPr>
        <w:pStyle w:val="Style47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drawing>
          <wp:anchor distT="0" distB="0" distL="0" distR="0" simplePos="0" relativeHeight="125829401" behindDoc="0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12700</wp:posOffset>
            </wp:positionV>
            <wp:extent cx="1158240" cy="1048385"/>
            <wp:wrapSquare wrapText="bothSides"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ext cx="1158240" cy="104838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93" w:name="bookmark93"/>
      <w:bookmarkStart w:id="94" w:name="bookmark94"/>
      <w:bookmarkStart w:id="95" w:name="bookmark95"/>
      <w:r>
        <w:rPr>
          <w:color w:val="000000"/>
          <w:spacing w:val="0"/>
          <w:w w:val="100"/>
          <w:position w:val="0"/>
        </w:rPr>
        <w:t>刘桓</w:t>
      </w:r>
      <w:bookmarkEnd w:id="93"/>
      <w:bookmarkEnd w:id="94"/>
      <w:bookmarkEnd w:id="95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国务院参事，中央财经大学税务学院副院长、中央财经大学证 券税收研究所所长、中央财经大学证券期货研究所秘书长，北京 市地方税务学会副会长。著有《中国税制》、《纳税检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31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查》、《证券业经营管理》、《财政金融学》等多部著作，主要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研究方向：税收政策与制度、证券市场与不动产。</w:t>
      </w:r>
    </w:p>
    <w:p>
      <w:pPr>
        <w:pStyle w:val="Style47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drawing>
          <wp:anchor distT="0" distB="0" distL="0" distR="0" simplePos="0" relativeHeight="125829402" behindDoc="0" locked="0" layoutInCell="1" allowOverlap="1">
            <wp:simplePos x="0" y="0"/>
            <wp:positionH relativeFrom="page">
              <wp:posOffset>929005</wp:posOffset>
            </wp:positionH>
            <wp:positionV relativeFrom="paragraph">
              <wp:posOffset>12700</wp:posOffset>
            </wp:positionV>
            <wp:extent cx="1024255" cy="1048385"/>
            <wp:wrapSquare wrapText="bothSides"/>
            <wp:docPr id="59" name="Shap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ext cx="1024255" cy="104838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96" w:name="bookmark96"/>
      <w:bookmarkStart w:id="97" w:name="bookmark97"/>
      <w:bookmarkStart w:id="98" w:name="bookmark98"/>
      <w:r>
        <w:rPr>
          <w:color w:val="000000"/>
          <w:spacing w:val="0"/>
          <w:w w:val="100"/>
          <w:position w:val="0"/>
        </w:rPr>
        <w:t>汤谷良</w:t>
      </w:r>
      <w:bookmarkEnd w:id="96"/>
      <w:bookmarkEnd w:id="97"/>
      <w:bookmarkEnd w:id="98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300" w:line="312" w:lineRule="exact"/>
        <w:ind w:left="0" w:right="0" w:firstLine="0"/>
        <w:jc w:val="left"/>
        <w:sectPr>
          <w:headerReference w:type="default" r:id="rId48"/>
          <w:footerReference w:type="default" r:id="rId49"/>
          <w:footnotePr>
            <w:pos w:val="pageBottom"/>
            <w:numFmt w:val="decimal"/>
            <w:numRestart w:val="continuous"/>
          </w:footnotePr>
          <w:pgSz w:w="11900" w:h="16840"/>
          <w:pgMar w:top="1554" w:right="1240" w:bottom="1554" w:left="319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对外经贸大学国际商学院院长、教授、博士生导师，中国商业 会计学会委员、《会计研究》特约编审。汤教授科研成果颇丰， 在集团公司财务、资本结构、财务政策、公司预算管理、财务体 制等方面有所创建。是公司•经营者财务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“学</w:t>
      </w:r>
      <w:r>
        <w:rPr>
          <w:color w:val="000000"/>
          <w:spacing w:val="0"/>
          <w:w w:val="100"/>
          <w:position w:val="0"/>
          <w:sz w:val="24"/>
          <w:szCs w:val="24"/>
        </w:rPr>
        <w:t>说的倡导者。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125829403" behindDoc="0" locked="0" layoutInCell="1" allowOverlap="1">
            <wp:simplePos x="0" y="0"/>
            <wp:positionH relativeFrom="page">
              <wp:posOffset>866775</wp:posOffset>
            </wp:positionH>
            <wp:positionV relativeFrom="paragraph">
              <wp:posOffset>2256790</wp:posOffset>
            </wp:positionV>
            <wp:extent cx="1103630" cy="1432560"/>
            <wp:wrapSquare wrapText="bothSides"/>
            <wp:docPr id="65" name="Shap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ext cx="1103630" cy="14325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404" behindDoc="0" locked="0" layoutInCell="1" allowOverlap="1">
            <wp:simplePos x="0" y="0"/>
            <wp:positionH relativeFrom="page">
              <wp:posOffset>746125</wp:posOffset>
            </wp:positionH>
            <wp:positionV relativeFrom="paragraph">
              <wp:posOffset>5207635</wp:posOffset>
            </wp:positionV>
            <wp:extent cx="1225550" cy="3249295"/>
            <wp:wrapSquare wrapText="bothSides"/>
            <wp:docPr id="67" name="Shap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ext cx="1225550" cy="32492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2100" w:right="0" w:firstLine="0"/>
        <w:jc w:val="left"/>
      </w:pPr>
      <w:bookmarkStart w:id="100" w:name="bookmark100"/>
      <w:bookmarkStart w:id="101" w:name="bookmark101"/>
      <w:bookmarkStart w:id="99" w:name="bookmark99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Teaching</w:t>
      </w:r>
      <w:bookmarkEnd w:id="100"/>
      <w:bookmarkEnd w:id="101"/>
      <w:bookmarkEnd w:id="99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720" w:line="240" w:lineRule="auto"/>
        <w:ind w:left="2960" w:right="0" w:firstLine="0"/>
        <w:jc w:val="left"/>
      </w:pPr>
      <w:bookmarkStart w:id="100" w:name="bookmark100"/>
      <w:bookmarkStart w:id="102" w:name="bookmark102"/>
      <w:bookmarkStart w:id="99" w:name="bookmark99"/>
      <w:r>
        <w:rPr>
          <w:rFonts w:ascii="SimSun" w:eastAsia="SimSun" w:hAnsi="SimSun" w:cs="SimSun"/>
          <w:color w:val="355D81"/>
          <w:spacing w:val="0"/>
          <w:w w:val="100"/>
          <w:position w:val="0"/>
          <w:sz w:val="48"/>
          <w:szCs w:val="48"/>
          <w:lang w:val="zh-TW" w:eastAsia="zh-TW" w:bidi="zh-TW"/>
        </w:rPr>
        <w:t>全球师资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staff</w:t>
      </w:r>
      <w:bookmarkEnd w:id="100"/>
      <w:bookmarkEnd w:id="102"/>
      <w:bookmarkEnd w:id="99"/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03" w:name="bookmark103"/>
      <w:bookmarkStart w:id="104" w:name="bookmark104"/>
      <w:bookmarkStart w:id="105" w:name="bookmark105"/>
      <w:r>
        <w:rPr>
          <w:color w:val="000000"/>
          <w:spacing w:val="0"/>
          <w:w w:val="100"/>
          <w:position w:val="0"/>
        </w:rPr>
        <w:t>周立</w:t>
      </w:r>
      <w:bookmarkEnd w:id="103"/>
      <w:bookmarkEnd w:id="104"/>
      <w:bookmarkEnd w:id="105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480" w:line="31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清华大学经济管理学院会计系教授。对企业运营与战略兼有理论 与丰富的经验，形成财务与战略贯通的教学风格。主要讲授：财 务会计、管理会计、成本与战略、战略管理等课程。曾担任清华 企业集团独立董事、清华大学科技开发部主任、清华大学副秘书 长。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bookmarkStart w:id="106" w:name="bookmark106"/>
      <w:bookmarkStart w:id="107" w:name="bookmark107"/>
      <w:bookmarkStart w:id="108" w:name="bookmark108"/>
      <w:r>
        <w:rPr>
          <w:color w:val="000000"/>
          <w:spacing w:val="0"/>
          <w:w w:val="100"/>
          <w:position w:val="0"/>
        </w:rPr>
        <w:t>陈晋蓉</w:t>
      </w:r>
      <w:bookmarkEnd w:id="106"/>
      <w:bookmarkEnd w:id="107"/>
      <w:bookmarkEnd w:id="108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420" w:line="31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财务管理与资本运营专家，现任教于清华大学经济管理学院， 并担任多家大学兼职教授有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“中</w:t>
      </w:r>
      <w:r>
        <w:rPr>
          <w:color w:val="000000"/>
          <w:spacing w:val="0"/>
          <w:w w:val="100"/>
          <w:position w:val="0"/>
          <w:sz w:val="24"/>
          <w:szCs w:val="24"/>
        </w:rPr>
        <w:t>国为总裁讲清财务第一人”的称 誉。专注于公司财务管理、上市公司财务报告分析、企业资本运 营、企业组织与风险控制、企业全面预算管理等领域的研究、教 学与咨询。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09" w:name="bookmark109"/>
      <w:bookmarkStart w:id="110" w:name="bookmark110"/>
      <w:bookmarkStart w:id="111" w:name="bookmark111"/>
      <w:r>
        <w:rPr>
          <w:color w:val="000000"/>
          <w:spacing w:val="0"/>
          <w:w w:val="100"/>
          <w:position w:val="0"/>
        </w:rPr>
        <w:t>咼金平</w:t>
      </w:r>
      <w:bookmarkEnd w:id="109"/>
      <w:bookmarkEnd w:id="110"/>
      <w:bookmarkEnd w:id="111"/>
    </w:p>
    <w:p>
      <w:pPr>
        <w:pStyle w:val="Style43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20" w:line="31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著名税务筹划专家，上海交通大学海外教育学院税务研究所所 长，长江商学院、北大汇丰商学院等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EMBA</w:t>
      </w:r>
      <w:r>
        <w:rPr>
          <w:color w:val="000000"/>
          <w:spacing w:val="0"/>
          <w:w w:val="100"/>
          <w:position w:val="0"/>
          <w:sz w:val="24"/>
          <w:szCs w:val="24"/>
        </w:rPr>
        <w:t>兼职教授，上海社科 院股份制与证券研究会研究员，中国社会科学院大学公共政策与 管理学院兼职教授。国际税收联合会中国研究员，熟读税法，业 界誉称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“中国</w:t>
      </w:r>
      <w:r>
        <w:rPr>
          <w:color w:val="000000"/>
          <w:spacing w:val="0"/>
          <w:w w:val="100"/>
          <w:position w:val="0"/>
          <w:sz w:val="24"/>
          <w:szCs w:val="24"/>
        </w:rPr>
        <w:t>税法活词典”。研究方向：金融税收，主讲课程： 企业所得税难点与疑点分析。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12" w:name="bookmark112"/>
      <w:bookmarkStart w:id="113" w:name="bookmark113"/>
      <w:bookmarkStart w:id="114" w:name="bookmark114"/>
      <w:r>
        <w:rPr>
          <w:color w:val="000000"/>
          <w:spacing w:val="0"/>
          <w:w w:val="100"/>
          <w:position w:val="0"/>
        </w:rPr>
        <w:t>李成</w:t>
      </w:r>
      <w:bookmarkEnd w:id="112"/>
      <w:bookmarkEnd w:id="113"/>
      <w:bookmarkEnd w:id="114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260" w:line="312" w:lineRule="exact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573" w:right="1260" w:bottom="1573" w:left="319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厦门大学管理学院会计系副教授，美国哥伦比亚大学访问学者， 全国会计领军人才。主要从事盈余管理和会计信息质量，管理层 收购和公司治理，税收和公司战略，中国税收政策与改革等方向 的研究。</w:t>
      </w:r>
    </w:p>
    <w:p>
      <w:pPr>
        <w:widowControl w:val="0"/>
        <w:spacing w:line="1" w:lineRule="exact"/>
      </w:pPr>
      <w:r>
        <w:drawing>
          <wp:anchor distT="527685" distB="0" distL="20955" distR="0" simplePos="0" relativeHeight="125829405" behindDoc="0" locked="0" layoutInCell="1" allowOverlap="1">
            <wp:simplePos x="0" y="0"/>
            <wp:positionH relativeFrom="page">
              <wp:posOffset>760095</wp:posOffset>
            </wp:positionH>
            <wp:positionV relativeFrom="paragraph">
              <wp:posOffset>2190115</wp:posOffset>
            </wp:positionV>
            <wp:extent cx="1195070" cy="1597025"/>
            <wp:wrapSquare wrapText="bothSides"/>
            <wp:docPr id="69" name="Shape 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ext cx="1195070" cy="15970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1662430</wp:posOffset>
                </wp:positionV>
                <wp:extent cx="623570" cy="178435"/>
                <wp:wrapNone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3570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950C1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>论坛专家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58.200000000000003pt;margin-top:130.90000000000001pt;width:49.100000000000001pt;height:14.0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950C1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>论坛专家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330200" distB="0" distL="114300" distR="114300" simplePos="0" relativeHeight="125829406" behindDoc="0" locked="0" layoutInCell="1" allowOverlap="1">
                <wp:simplePos x="0" y="0"/>
                <wp:positionH relativeFrom="page">
                  <wp:posOffset>2040255</wp:posOffset>
                </wp:positionH>
                <wp:positionV relativeFrom="paragraph">
                  <wp:posOffset>2256790</wp:posOffset>
                </wp:positionV>
                <wp:extent cx="690245" cy="257810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0245" cy="257810"/>
                        </a:xfrm>
                        <a:prstGeom prst="rect"/>
                        <a:solidFill>
                          <a:srgbClr val="E9953E"/>
                        </a:solidFill>
                      </wps:spPr>
                      <wps:txbx>
                        <w:txbxContent>
                          <w:p>
                            <w:pPr>
                              <w:pStyle w:val="Style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4"/>
                                <w:szCs w:val="34"/>
                                <w:shd w:val="clear" w:color="auto" w:fill="FFFFFF"/>
                              </w:rPr>
                              <w:t>姚景源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160.65000000000001pt;margin-top:177.70000000000002pt;width:54.350000000000001pt;height:20.300000000000001pt;z-index:-125829347;mso-wrap-distance-left:9.pt;mso-wrap-distance-top:26.pt;mso-wrap-distance-right:9.pt;mso-position-horizontal-relative:page" fillcolor="#E9953E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4"/>
                          <w:szCs w:val="34"/>
                          <w:shd w:val="clear" w:color="auto" w:fill="FFFFFF"/>
                        </w:rPr>
                        <w:t>姚景源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0" distR="0" simplePos="0" relativeHeight="125829408" behindDoc="0" locked="0" layoutInCell="1" allowOverlap="1">
            <wp:simplePos x="0" y="0"/>
            <wp:positionH relativeFrom="page">
              <wp:posOffset>930275</wp:posOffset>
            </wp:positionH>
            <wp:positionV relativeFrom="paragraph">
              <wp:posOffset>4056380</wp:posOffset>
            </wp:positionV>
            <wp:extent cx="1024255" cy="1060450"/>
            <wp:wrapSquare wrapText="bothSides"/>
            <wp:docPr id="75" name="Shape 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ext cx="1024255" cy="10604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2080" w:right="0" w:firstLine="0"/>
        <w:jc w:val="left"/>
      </w:pPr>
      <w:bookmarkStart w:id="118" w:name="bookmark118"/>
      <w:bookmarkStart w:id="119" w:name="bookmark119"/>
      <w:bookmarkStart w:id="120" w:name="bookmark120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Teciching</w:t>
      </w:r>
      <w:bookmarkEnd w:id="118"/>
      <w:bookmarkEnd w:id="119"/>
      <w:bookmarkEnd w:id="120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right"/>
      </w:pPr>
      <w:bookmarkStart w:id="118" w:name="bookmark118"/>
      <w:bookmarkStart w:id="119" w:name="bookmark119"/>
      <w:bookmarkStart w:id="121" w:name="bookmark121"/>
      <w:r>
        <w:rPr>
          <w:rFonts w:ascii="SimSun" w:eastAsia="SimSun" w:hAnsi="SimSun" w:cs="SimSun"/>
          <w:color w:val="355D81"/>
          <w:spacing w:val="0"/>
          <w:w w:val="100"/>
          <w:position w:val="0"/>
          <w:sz w:val="48"/>
          <w:szCs w:val="48"/>
          <w:lang w:val="zh-TW" w:eastAsia="zh-TW" w:bidi="zh-TW"/>
        </w:rPr>
        <w:t>全球师资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Staff</w:t>
      </w:r>
      <w:bookmarkEnd w:id="118"/>
      <w:bookmarkEnd w:id="119"/>
      <w:bookmarkEnd w:id="121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60" w:after="580" w:line="31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著名经济学家、国务院参事室特约研究员，先后历任国家经委副 处长、商业部政策研究室副处长、国际合作司处长、副司长、中 国国际贸易促进会商业行业分会副会长、常务副会长、国内贸易 部商业发展中心主任、中国商业联合会副会长、秘书长、安徽省 政府副秘书长、国家统计局总经济师兼新闻发言人。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bookmarkStart w:id="122" w:name="bookmark122"/>
      <w:bookmarkStart w:id="123" w:name="bookmark123"/>
      <w:bookmarkStart w:id="124" w:name="bookmark124"/>
      <w:r>
        <w:rPr>
          <w:color w:val="000000"/>
          <w:spacing w:val="0"/>
          <w:w w:val="100"/>
          <w:position w:val="0"/>
        </w:rPr>
        <w:t>王一鸣</w:t>
      </w:r>
      <w:bookmarkEnd w:id="122"/>
      <w:bookmarkEnd w:id="123"/>
      <w:bookmarkEnd w:id="124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640" w:line="311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著名经济学家、国家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“十</w:t>
      </w:r>
      <w:r>
        <w:rPr>
          <w:color w:val="000000"/>
          <w:spacing w:val="0"/>
          <w:w w:val="100"/>
          <w:position w:val="0"/>
          <w:sz w:val="24"/>
          <w:szCs w:val="24"/>
        </w:rPr>
        <w:t>四五”规划专家委员会秘书长、中国国 际经济交流中心副理事长、第十三届全国政协经济委员会委员， 原国家发展改革委副秘书长、国务院发展研究中心副主任、党组 成员，兼任中国社会科学院博士生导师、中国人民大学兼职教 授，中国城市金融学会副会长。兼任若干地方政府顾问。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25" w:name="bookmark125"/>
      <w:bookmarkStart w:id="126" w:name="bookmark126"/>
      <w:bookmarkStart w:id="127" w:name="bookmark127"/>
      <w:r>
        <w:rPr>
          <w:color w:val="000000"/>
          <w:spacing w:val="0"/>
          <w:w w:val="100"/>
          <w:position w:val="0"/>
        </w:rPr>
        <w:t>张燕生</w:t>
      </w:r>
      <w:bookmarkEnd w:id="125"/>
      <w:bookmarkEnd w:id="126"/>
      <w:bookmarkEnd w:id="127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500" w:line="31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曾任国家发展和改革委员会对外经济研究所所长、研究员，现任 国家发展和改革委员会学术委员会秘书长，享受国务院颁发的政 府特殊津贴的专家。同时兼任清华大学、北京大学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EMBA</w:t>
      </w:r>
      <w:r>
        <w:rPr>
          <w:color w:val="000000"/>
          <w:spacing w:val="0"/>
          <w:w w:val="100"/>
          <w:position w:val="0"/>
          <w:sz w:val="24"/>
          <w:szCs w:val="24"/>
        </w:rPr>
        <w:t>特聘教 授。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bookmarkStart w:id="128" w:name="bookmark128"/>
      <w:bookmarkStart w:id="129" w:name="bookmark129"/>
      <w:bookmarkStart w:id="130" w:name="bookmark130"/>
      <w:r>
        <w:rPr>
          <w:color w:val="000000"/>
          <w:spacing w:val="0"/>
          <w:w w:val="100"/>
          <w:position w:val="0"/>
        </w:rPr>
        <w:t>曹远征</w:t>
      </w:r>
      <w:bookmarkEnd w:id="128"/>
      <w:bookmarkEnd w:id="129"/>
      <w:bookmarkEnd w:id="130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160" w:line="310" w:lineRule="exact"/>
        <w:ind w:left="0" w:right="0" w:firstLine="0"/>
        <w:jc w:val="both"/>
      </w:pPr>
      <w:r>
        <w:drawing>
          <wp:anchor distT="0" distB="0" distL="0" distR="0" simplePos="0" relativeHeight="125829409" behindDoc="0" locked="0" layoutInCell="1" allowOverlap="1">
            <wp:simplePos x="0" y="0"/>
            <wp:positionH relativeFrom="page">
              <wp:posOffset>760095</wp:posOffset>
            </wp:positionH>
            <wp:positionV relativeFrom="margin">
              <wp:posOffset>5628005</wp:posOffset>
            </wp:positionV>
            <wp:extent cx="2164080" cy="3102610"/>
            <wp:wrapTight wrapText="bothSides">
              <wp:wrapPolygon>
                <wp:start x="0" y="0"/>
                <wp:lineTo x="12562" y="0"/>
                <wp:lineTo x="12562" y="18651"/>
                <wp:lineTo x="21600" y="18651"/>
                <wp:lineTo x="21600" y="21600"/>
                <wp:lineTo x="0" y="21600"/>
                <wp:lineTo x="0" y="0"/>
              </wp:wrapPolygon>
            </wp:wrapTight>
            <wp:docPr id="77" name="Shape 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58"/>
                    <a:stretch/>
                  </pic:blipFill>
                  <pic:spPr>
                    <a:xfrm>
                      <a:ext cx="2164080" cy="31026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24"/>
          <w:szCs w:val="24"/>
        </w:rPr>
        <w:t>中国银行首席经济学家，国务院新闻办《中国网》专栏作家、专 家，兼任中国人民大学经济学院博士生导师、美国南加州大学客 座教授、中国宏观经济学会副秘书长等，著名经济学家论坛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 xml:space="preserve">“中 </w:t>
      </w:r>
      <w:r>
        <w:rPr>
          <w:color w:val="000000"/>
          <w:spacing w:val="0"/>
          <w:w w:val="100"/>
          <w:position w:val="0"/>
          <w:sz w:val="24"/>
          <w:szCs w:val="24"/>
        </w:rPr>
        <w:t>国经济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50</w:t>
      </w:r>
      <w:r>
        <w:rPr>
          <w:color w:val="000000"/>
          <w:spacing w:val="0"/>
          <w:w w:val="100"/>
          <w:position w:val="0"/>
          <w:sz w:val="24"/>
          <w:szCs w:val="24"/>
        </w:rPr>
        <w:t>人论坛”成员，中国民生研究院特约研究员等。</w:t>
      </w:r>
      <w:r>
        <w:br w:type="page"/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31" w:name="bookmark131"/>
      <w:bookmarkStart w:id="132" w:name="bookmark132"/>
      <w:bookmarkStart w:id="133" w:name="bookmark133"/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TeQching</w:t>
      </w:r>
      <w:bookmarkEnd w:id="131"/>
      <w:bookmarkEnd w:id="132"/>
      <w:bookmarkEnd w:id="133"/>
    </w:p>
    <w:p>
      <w:pPr>
        <w:widowControl w:val="0"/>
        <w:spacing w:line="1" w:lineRule="exact"/>
        <w:sectPr>
          <w:headerReference w:type="default" r:id="rId60"/>
          <w:footerReference w:type="default" r:id="rId61"/>
          <w:footnotePr>
            <w:pos w:val="pageBottom"/>
            <w:numFmt w:val="decimal"/>
            <w:numRestart w:val="continuous"/>
          </w:footnotePr>
          <w:pgSz w:w="11900" w:h="16840"/>
          <w:pgMar w:top="1573" w:right="1242" w:bottom="2224" w:left="3190" w:header="1145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81990" distB="28575" distL="0" distR="0" simplePos="0" relativeHeight="12582941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681990</wp:posOffset>
                </wp:positionV>
                <wp:extent cx="623570" cy="174625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3570" cy="174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950C12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>论坛专家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57.700000000000003pt;margin-top:53.700000000000003pt;width:49.100000000000001pt;height:13.75pt;z-index:-125829343;mso-wrap-distance-left:0;mso-wrap-distance-top:53.700000000000003pt;mso-wrap-distance-right:0;mso-wrap-distance-bottom:2.25pt;mso-position-horizontal-relative:page" filled="f" stroked="f">
                <v:textbox inset="0,0,0,0">
                  <w:txbxContent>
                    <w:p>
                      <w:pPr>
                        <w:pStyle w:val="Style4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950C12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>论坛专家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12" behindDoc="0" locked="0" layoutInCell="1" allowOverlap="1">
                <wp:simplePos x="0" y="0"/>
                <wp:positionH relativeFrom="page">
                  <wp:posOffset>3916680</wp:posOffset>
                </wp:positionH>
                <wp:positionV relativeFrom="paragraph">
                  <wp:posOffset>0</wp:posOffset>
                </wp:positionV>
                <wp:extent cx="2851150" cy="885190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51150" cy="885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115" w:name="bookmark115"/>
                            <w:bookmarkStart w:id="116" w:name="bookmark116"/>
                            <w:bookmarkStart w:id="117" w:name="bookmark117"/>
                            <w:r>
                              <w:rPr>
                                <w:rFonts w:ascii="SimSun" w:eastAsia="SimSun" w:hAnsi="SimSun" w:cs="SimSun"/>
                                <w:color w:val="355D81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lang w:val="zh-TW" w:eastAsia="zh-TW" w:bidi="zh-TW"/>
                              </w:rPr>
                              <w:t>全球师资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vertAlign w:val="subscript"/>
                                <w:lang w:val="en-US" w:eastAsia="en-US" w:bidi="en-US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ff</w:t>
                            </w:r>
                            <w:bookmarkEnd w:id="115"/>
                            <w:bookmarkEnd w:id="116"/>
                            <w:bookmarkEnd w:id="117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308.40000000000003pt;margin-top:0;width:224.5pt;height:69.700000000000003pt;z-index:-1258293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115" w:name="bookmark115"/>
                      <w:bookmarkStart w:id="116" w:name="bookmark116"/>
                      <w:bookmarkStart w:id="117" w:name="bookmark117"/>
                      <w:r>
                        <w:rPr>
                          <w:rFonts w:ascii="SimSun" w:eastAsia="SimSun" w:hAnsi="SimSun" w:cs="SimSun"/>
                          <w:color w:val="355D81"/>
                          <w:spacing w:val="0"/>
                          <w:w w:val="100"/>
                          <w:position w:val="0"/>
                          <w:sz w:val="48"/>
                          <w:szCs w:val="48"/>
                          <w:lang w:val="zh-TW" w:eastAsia="zh-TW" w:bidi="zh-TW"/>
                        </w:rPr>
                        <w:t>全球师资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vertAlign w:val="subscript"/>
                          <w:lang w:val="en-US" w:eastAsia="en-US" w:bidi="en-US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ff</w:t>
                      </w:r>
                      <w:bookmarkEnd w:id="115"/>
                      <w:bookmarkEnd w:id="116"/>
                      <w:bookmarkEnd w:id="11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2" w:after="4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67" w:right="0" w:bottom="2166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414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112395</wp:posOffset>
            </wp:positionV>
            <wp:extent cx="1024255" cy="1048385"/>
            <wp:wrapSquare wrapText="bothSides"/>
            <wp:docPr id="85" name="Shape 8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62"/>
                    <a:stretch/>
                  </pic:blipFill>
                  <pic:spPr>
                    <a:xfrm>
                      <a:ext cx="1024255" cy="10483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415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1874520</wp:posOffset>
            </wp:positionV>
            <wp:extent cx="1024255" cy="1048385"/>
            <wp:wrapSquare wrapText="bothSides"/>
            <wp:docPr id="87" name="Shape 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64"/>
                    <a:stretch/>
                  </pic:blipFill>
                  <pic:spPr>
                    <a:xfrm>
                      <a:ext cx="1024255" cy="10483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34" w:name="bookmark134"/>
      <w:bookmarkStart w:id="135" w:name="bookmark135"/>
      <w:bookmarkStart w:id="136" w:name="bookmark136"/>
      <w:r>
        <w:rPr>
          <w:color w:val="000000"/>
          <w:spacing w:val="0"/>
          <w:w w:val="100"/>
          <w:position w:val="0"/>
        </w:rPr>
        <w:t>金灿家</w:t>
      </w:r>
      <w:bookmarkEnd w:id="134"/>
      <w:bookmarkEnd w:id="135"/>
      <w:bookmarkEnd w:id="136"/>
    </w:p>
    <w:p>
      <w:pPr>
        <w:pStyle w:val="Style43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60" w:line="31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中国人民大学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“杰</w:t>
      </w:r>
      <w:r>
        <w:rPr>
          <w:color w:val="000000"/>
          <w:spacing w:val="0"/>
          <w:w w:val="100"/>
          <w:position w:val="0"/>
          <w:sz w:val="24"/>
          <w:szCs w:val="24"/>
        </w:rPr>
        <w:t>出学者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</w:rPr>
        <w:t>岗特聘教授”、际关系学院副院长、 外交学专业博士生导师、中国对外战略研究中心主任，兼任中国 未来研究会理事长、中国国际关系学会副会长、中国太平洋学会 副会长、人民政协论坛特聘教授、国家海洋事业发展高级咨询委 员、外交部公共外交咨询专家、中央组织部咨询专家等。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37" w:name="bookmark137"/>
      <w:bookmarkStart w:id="138" w:name="bookmark138"/>
      <w:bookmarkStart w:id="139" w:name="bookmark139"/>
      <w:r>
        <w:rPr>
          <w:color w:val="000000"/>
          <w:spacing w:val="0"/>
          <w:w w:val="100"/>
          <w:position w:val="0"/>
        </w:rPr>
        <w:t>范剑平</w:t>
      </w:r>
      <w:bookmarkEnd w:id="137"/>
      <w:bookmarkEnd w:id="138"/>
      <w:bookmarkEnd w:id="139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312" w:lineRule="exact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67" w:right="1240" w:bottom="2166" w:left="319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国家信息中心首席经济学家兼经济预测部主任，商务部市场运行 专家顾问，中国信息协会预测专业委员会副理事长，国家信息中 心博士后导师主席团执行主席。参与近几次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“五年</w:t>
      </w:r>
      <w:r>
        <w:rPr>
          <w:color w:val="000000"/>
          <w:spacing w:val="0"/>
          <w:w w:val="100"/>
          <w:position w:val="0"/>
          <w:sz w:val="24"/>
          <w:szCs w:val="24"/>
        </w:rPr>
        <w:t>计划”专题研 究，对宏观经济政策、中长期发展战略等方面的研究成果在理论 界和政府决策部门有重要影响。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67" w:right="0" w:bottom="61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3142" w:h="1473" w:wrap="none" w:vAnchor="text" w:hAnchor="page" w:x="3197" w:y="34"/>
        <w:widowControl w:val="0"/>
        <w:shd w:val="clear" w:color="auto" w:fill="auto"/>
        <w:bidi w:val="0"/>
        <w:spacing w:before="0" w:after="80" w:line="334" w:lineRule="exact"/>
        <w:ind w:left="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李木</w:t>
      </w:r>
    </w:p>
    <w:p>
      <w:pPr>
        <w:pStyle w:val="Style2"/>
        <w:keepNext w:val="0"/>
        <w:keepLines w:val="0"/>
        <w:framePr w:w="3142" w:h="1473" w:wrap="none" w:vAnchor="text" w:hAnchor="page" w:x="3197" w:y="34"/>
        <w:widowControl w:val="0"/>
        <w:shd w:val="clear" w:color="auto" w:fill="auto"/>
        <w:bidi w:val="0"/>
        <w:spacing w:before="0" w:after="0" w:line="33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美国辛辛那提大学讲座教授 富士康科技集团副董事长 美国麦肯锡公司资深顾问</w:t>
      </w:r>
    </w:p>
    <w:p>
      <w:pPr>
        <w:widowControl w:val="0"/>
        <w:spacing w:line="360" w:lineRule="exact"/>
      </w:pPr>
      <w:r>
        <w:drawing>
          <wp:anchor distT="0" distB="0" distL="0" distR="2073910" simplePos="0" relativeHeight="62914710" behindDoc="1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12700</wp:posOffset>
            </wp:positionV>
            <wp:extent cx="1024255" cy="1048385"/>
            <wp:wrapNone/>
            <wp:docPr id="89" name="Shape 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66"/>
                    <a:stretch/>
                  </pic:blipFill>
                  <pic:spPr>
                    <a:xfrm>
                      <a:ext cx="1024255" cy="10483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67" w:right="841" w:bottom="610" w:left="74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68" w:after="6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09" w:right="0" w:bottom="138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63500" distR="63500" simplePos="0" relativeHeight="125829416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12700</wp:posOffset>
            </wp:positionV>
            <wp:extent cx="1024255" cy="1054735"/>
            <wp:wrapSquare wrapText="right"/>
            <wp:docPr id="91" name="Shape 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68"/>
                    <a:stretch/>
                  </pic:blipFill>
                  <pic:spPr>
                    <a:xfrm>
                      <a:ext cx="1024255" cy="10547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Prof.Gonzalo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武康大学商学院院长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80" w:line="218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09" w:right="785" w:bottom="1381" w:left="799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FO M</w:t>
      </w:r>
      <w:r>
        <w:rPr>
          <w:color w:val="000000"/>
          <w:spacing w:val="0"/>
          <w:w w:val="100"/>
          <w:position w:val="0"/>
          <w:sz w:val="24"/>
          <w:szCs w:val="24"/>
        </w:rPr>
        <w:t>大学国际博士项目及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M BA</w:t>
      </w:r>
      <w:r>
        <w:rPr>
          <w:color w:val="000000"/>
          <w:spacing w:val="0"/>
          <w:w w:val="100"/>
          <w:position w:val="0"/>
          <w:sz w:val="24"/>
          <w:szCs w:val="24"/>
        </w:rPr>
        <w:t>课程主任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bookmarkStart w:id="140" w:name="bookmark140"/>
      <w:bookmarkStart w:id="141" w:name="bookmark141"/>
      <w:bookmarkStart w:id="142" w:name="bookmark142"/>
      <w:r>
        <w:rPr>
          <w:rFonts w:ascii="Times New Roman" w:eastAsia="Times New Roman" w:hAnsi="Times New Roman" w:cs="Times New Roman"/>
          <w:color w:val="355D81"/>
          <w:spacing w:val="0"/>
          <w:w w:val="100"/>
          <w:position w:val="0"/>
          <w:lang w:val="en-US" w:eastAsia="en-US" w:bidi="en-US"/>
        </w:rPr>
        <w:t>School system</w:t>
      </w:r>
      <w:bookmarkEnd w:id="140"/>
      <w:bookmarkEnd w:id="141"/>
      <w:bookmarkEnd w:id="142"/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40" w:line="240" w:lineRule="auto"/>
        <w:ind w:left="1100" w:right="0" w:firstLine="0"/>
        <w:jc w:val="left"/>
      </w:pPr>
      <w:bookmarkStart w:id="140" w:name="bookmark140"/>
      <w:bookmarkStart w:id="141" w:name="bookmark141"/>
      <w:bookmarkStart w:id="143" w:name="bookmark143"/>
      <w:r>
        <w:rPr>
          <w:rFonts w:ascii="SimSun" w:eastAsia="SimSun" w:hAnsi="SimSun" w:cs="SimSun"/>
          <w:spacing w:val="0"/>
          <w:w w:val="100"/>
          <w:position w:val="0"/>
          <w:sz w:val="48"/>
          <w:szCs w:val="48"/>
          <w:lang w:val="zh-TW" w:eastAsia="zh-TW" w:bidi="zh-TW"/>
        </w:rPr>
        <w:t>学制/证书</w:t>
      </w:r>
      <w:r>
        <w:rPr>
          <w:rFonts w:ascii="Times New Roman" w:eastAsia="Times New Roman" w:hAnsi="Times New Roman" w:cs="Times New Roman"/>
          <w:color w:val="355D81"/>
          <w:spacing w:val="0"/>
          <w:w w:val="100"/>
          <w:position w:val="0"/>
          <w:lang w:val="en-US" w:eastAsia="en-US" w:bidi="en-US"/>
        </w:rPr>
        <w:t>Credenticil</w:t>
      </w:r>
      <w:bookmarkEnd w:id="140"/>
      <w:bookmarkEnd w:id="141"/>
      <w:bookmarkEnd w:id="143"/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上课一年，每月一次，每次两天。另：标杆参访及论文撰写半年。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0" w:right="0" w:firstLine="2060"/>
        <w:jc w:val="left"/>
      </w:pPr>
      <w:r>
        <w:rPr>
          <w:color w:val="000000"/>
          <w:spacing w:val="0"/>
          <w:w w:val="100"/>
          <w:position w:val="0"/>
        </w:rPr>
        <w:t>颁发优清商学院终身学员证书、武康大学金融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MBA</w:t>
      </w:r>
      <w:r>
        <w:rPr>
          <w:color w:val="000000"/>
          <w:spacing w:val="0"/>
          <w:w w:val="100"/>
          <w:position w:val="0"/>
        </w:rPr>
        <w:t>证书（用于融 资上市、移民加分、子女海外留学、海外置业、升职加薪）。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780" w:line="538" w:lineRule="exact"/>
        <w:ind w:left="1480" w:right="0" w:firstLine="0"/>
        <w:jc w:val="left"/>
      </w:pPr>
      <w:r>
        <w:rPr>
          <w:color w:val="000000"/>
          <w:spacing w:val="0"/>
          <w:w w:val="100"/>
          <w:position w:val="0"/>
        </w:rPr>
        <w:t>在规定学制内修满</w:t>
      </w:r>
      <w:r>
        <w:rPr>
          <w:color w:val="000000"/>
          <w:spacing w:val="0"/>
          <w:w w:val="100"/>
          <w:position w:val="0"/>
          <w:sz w:val="32"/>
          <w:szCs w:val="32"/>
        </w:rPr>
        <w:t>60</w:t>
      </w:r>
      <w:r>
        <w:rPr>
          <w:color w:val="000000"/>
          <w:spacing w:val="0"/>
          <w:w w:val="100"/>
          <w:position w:val="0"/>
        </w:rPr>
        <w:t>学分，至少完成</w:t>
      </w:r>
      <w:r>
        <w:rPr>
          <w:color w:val="000000"/>
          <w:spacing w:val="0"/>
          <w:w w:val="100"/>
          <w:position w:val="0"/>
          <w:sz w:val="32"/>
          <w:szCs w:val="32"/>
        </w:rPr>
        <w:t>20</w:t>
      </w:r>
      <w:r>
        <w:rPr>
          <w:color w:val="000000"/>
          <w:spacing w:val="0"/>
          <w:w w:val="100"/>
          <w:position w:val="0"/>
        </w:rPr>
        <w:t>门核心课程学习，论文合格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2260" w:right="0" w:firstLine="0"/>
        <w:jc w:val="left"/>
      </w:pPr>
      <w:r>
        <w:drawing>
          <wp:anchor distT="0" distB="1965960" distL="114300" distR="114300" simplePos="0" relativeHeight="125829417" behindDoc="0" locked="0" layoutInCell="1" allowOverlap="1">
            <wp:simplePos x="0" y="0"/>
            <wp:positionH relativeFrom="page">
              <wp:posOffset>38100</wp:posOffset>
            </wp:positionH>
            <wp:positionV relativeFrom="margin">
              <wp:posOffset>3605530</wp:posOffset>
            </wp:positionV>
            <wp:extent cx="2304415" cy="3218815"/>
            <wp:wrapSquare wrapText="bothSides"/>
            <wp:docPr id="93" name="Shape 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70"/>
                    <a:stretch/>
                  </pic:blipFill>
                  <pic:spPr>
                    <a:xfrm>
                      <a:ext cx="2304415" cy="32188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849370" distB="704215" distL="788035" distR="531495" simplePos="0" relativeHeight="125829418" behindDoc="0" locked="0" layoutInCell="1" allowOverlap="1">
            <wp:simplePos x="0" y="0"/>
            <wp:positionH relativeFrom="page">
              <wp:posOffset>711835</wp:posOffset>
            </wp:positionH>
            <wp:positionV relativeFrom="margin">
              <wp:posOffset>7454900</wp:posOffset>
            </wp:positionV>
            <wp:extent cx="1212850" cy="633730"/>
            <wp:wrapSquare wrapText="bothSides"/>
            <wp:docPr id="95" name="Shape 9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box 96"/>
                    <pic:cNvPicPr/>
                  </pic:nvPicPr>
                  <pic:blipFill>
                    <a:blip r:embed="rId72"/>
                    <a:stretch/>
                  </pic:blipFill>
                  <pic:spPr>
                    <a:xfrm>
                      <a:ext cx="1212850" cy="6337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margin">
                  <wp:posOffset>8091805</wp:posOffset>
                </wp:positionV>
                <wp:extent cx="1371600" cy="179705"/>
                <wp:wrapNone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160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49" w:lineRule="exact"/>
                              <w:ind w:left="0" w:right="0" w:firstLine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</w:rPr>
                              <w:t>在优清商学院完成了《公司治理与金融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"/>
                                <w:szCs w:val="9"/>
                                <w:shd w:val="clear" w:color="auto" w:fill="auto"/>
                                <w:lang w:val="en-US" w:eastAsia="en-US" w:bidi="en-US"/>
                              </w:rPr>
                              <w:t>FMBA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</w:rPr>
                              <w:t>项目》系列课程的学 习，成绩合格。经审核，成为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65.900000000000006pt;margin-top:637.14999999999998pt;width:108.pt;height:14.15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49" w:lineRule="exact"/>
                        <w:ind w:left="0" w:right="0" w:firstLine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</w:rPr>
                        <w:t>在优清商学院完成了《公司治理与金融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"/>
                          <w:szCs w:val="9"/>
                          <w:shd w:val="clear" w:color="auto" w:fill="auto"/>
                          <w:lang w:val="en-US" w:eastAsia="en-US" w:bidi="en-US"/>
                        </w:rPr>
                        <w:t>FMBA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auto"/>
                        </w:rPr>
                        <w:t>项目》系列课程的学 习，成绩合格。经审核，成为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margin">
                  <wp:posOffset>8366125</wp:posOffset>
                </wp:positionV>
                <wp:extent cx="1371600" cy="143510"/>
                <wp:wrapNone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160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9B5916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</w:rPr>
                              <w:t>终身学员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65.900000000000006pt;margin-top:658.75pt;width:108.pt;height:11.300000000000001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9B5916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</w:rPr>
                        <w:t>终身学员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4971415" distB="0" distL="1851660" distR="269875" simplePos="0" relativeHeight="125829419" behindDoc="0" locked="0" layoutInCell="1" allowOverlap="1">
            <wp:simplePos x="0" y="0"/>
            <wp:positionH relativeFrom="page">
              <wp:posOffset>1775460</wp:posOffset>
            </wp:positionH>
            <wp:positionV relativeFrom="margin">
              <wp:posOffset>8576945</wp:posOffset>
            </wp:positionV>
            <wp:extent cx="414655" cy="213360"/>
            <wp:wrapSquare wrapText="bothSides"/>
            <wp:docPr id="101" name="Shape 10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box 102"/>
                    <pic:cNvPicPr/>
                  </pic:nvPicPr>
                  <pic:blipFill>
                    <a:blip r:embed="rId74"/>
                    <a:stretch/>
                  </pic:blipFill>
                  <pic:spPr>
                    <a:xfrm>
                      <a:ext cx="414655" cy="2133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自主招生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00"/>
        <w:jc w:val="left"/>
      </w:pPr>
      <w:r>
        <w:rPr>
          <w:color w:val="355D81"/>
          <w:spacing w:val="0"/>
          <w:w w:val="100"/>
          <w:position w:val="0"/>
        </w:rPr>
        <w:t>报名对象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•希望深入学习金融市场运作的企业家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有丰富管理经验的集团企业的管理人员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金融机构的负责人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有高成长价值的科创企业创始人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00"/>
        <w:jc w:val="left"/>
      </w:pPr>
      <w:r>
        <w:rPr>
          <w:color w:val="355D81"/>
          <w:spacing w:val="0"/>
          <w:w w:val="100"/>
          <w:position w:val="0"/>
        </w:rPr>
        <w:t>申请条件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企业及金融机构的中高层管理人员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•中层管理人员需单位推荐信及直属领导签字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大学本科及以上学历要求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5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年以上工作经历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大学专科学历要求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8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年以上工作经历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00"/>
        <w:jc w:val="left"/>
      </w:pPr>
      <w:r>
        <w:rPr>
          <w:color w:val="355D81"/>
          <w:spacing w:val="0"/>
          <w:w w:val="100"/>
          <w:position w:val="0"/>
        </w:rPr>
        <w:t>申请资料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•申请表、履历表、个人陈述、推荐信、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•最高学历证书复印件、身份证复印件、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•四张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寸彩色证件照片</w:t>
      </w:r>
    </w:p>
    <w:p>
      <w:pPr>
        <w:pStyle w:val="Style7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sz w:val="24"/>
          <w:szCs w:val="24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</w:rPr>
        <w:t>第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39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</w:rPr>
        <w:t>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2021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16-17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</w:rPr>
        <w:t>日•北京</w:t>
      </w:r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00"/>
        <w:jc w:val="left"/>
        <w:sectPr>
          <w:headerReference w:type="default" r:id="rId76"/>
          <w:footerReference w:type="default" r:id="rId77"/>
          <w:footnotePr>
            <w:pos w:val="pageBottom"/>
            <w:numFmt w:val="decimal"/>
            <w:numRestart w:val="continuous"/>
          </w:footnotePr>
          <w:pgSz w:w="11900" w:h="16840"/>
          <w:pgMar w:top="1309" w:right="785" w:bottom="1381" w:left="799" w:header="881" w:footer="953" w:gutter="0"/>
          <w:pgNumType w:start="1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本期限额录取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60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人</w:t>
      </w:r>
    </w:p>
    <w:p>
      <w:pPr>
        <w:framePr w:w="10833" w:h="9772" w:vSpace="111" w:wrap="notBeside" w:vAnchor="text" w:hAnchor="text" w:x="-257" w:y="1"/>
        <w:widowControl w:val="0"/>
        <w:rPr>
          <w:sz w:val="2"/>
          <w:szCs w:val="2"/>
        </w:rPr>
      </w:pPr>
      <w:r>
        <w:drawing>
          <wp:inline>
            <wp:extent cx="6876415" cy="6205855"/>
            <wp:docPr id="103" name="Picutre 10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78"/>
                    <a:stretch/>
                  </pic:blipFill>
                  <pic:spPr>
                    <a:xfrm>
                      <a:ext cx="6876415" cy="62058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3618230" simplePos="0" relativeHeight="125829420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4751070</wp:posOffset>
                </wp:positionV>
                <wp:extent cx="3096260" cy="1525270"/>
                <wp:wrapTopAndBottom/>
                <wp:docPr id="104" name="Shape 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96260" cy="1525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55D81"/>
                                <w:spacing w:val="0"/>
                                <w:w w:val="100"/>
                                <w:position w:val="0"/>
                                <w:sz w:val="124"/>
                                <w:szCs w:val="124"/>
                                <w:shd w:val="clear" w:color="auto" w:fill="auto"/>
                                <w:lang w:val="en-US" w:eastAsia="en-US" w:bidi="en-US"/>
                              </w:rPr>
                              <w:t xml:space="preserve">ense </w:t>
                            </w:r>
                            <w:r>
                              <w:rPr>
                                <w:color w:val="E99941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</w:rPr>
                              <w:t>费用标准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2" w:lineRule="auto"/>
                              <w:ind w:left="0" w:right="0" w:firstLine="0"/>
                              <w:jc w:val="right"/>
                              <w:rPr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55D81"/>
                                <w:spacing w:val="0"/>
                                <w:w w:val="100"/>
                                <w:position w:val="0"/>
                                <w:sz w:val="124"/>
                                <w:szCs w:val="124"/>
                                <w:shd w:val="clear" w:color="auto" w:fill="auto"/>
                                <w:lang w:val="en-US" w:eastAsia="en-US" w:bidi="en-US"/>
                              </w:rPr>
                              <w:t>Standard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margin-left:267.55000000000001pt;margin-top:374.10000000000002pt;width:243.80000000000001pt;height:120.10000000000001pt;z-index:-125829333;mso-wrap-distance-left:0;mso-wrap-distance-right:284.90000000000003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55D81"/>
                          <w:spacing w:val="0"/>
                          <w:w w:val="100"/>
                          <w:position w:val="0"/>
                          <w:sz w:val="124"/>
                          <w:szCs w:val="124"/>
                          <w:shd w:val="clear" w:color="auto" w:fill="auto"/>
                          <w:lang w:val="en-US" w:eastAsia="en-US" w:bidi="en-US"/>
                        </w:rPr>
                        <w:t xml:space="preserve">ense </w:t>
                      </w:r>
                      <w:r>
                        <w:rPr>
                          <w:color w:val="E99941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</w:rPr>
                        <w:t>费用标准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2" w:lineRule="auto"/>
                        <w:ind w:left="0" w:right="0" w:firstLine="0"/>
                        <w:jc w:val="right"/>
                        <w:rPr>
                          <w:sz w:val="124"/>
                          <w:szCs w:val="1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55D81"/>
                          <w:spacing w:val="0"/>
                          <w:w w:val="100"/>
                          <w:position w:val="0"/>
                          <w:sz w:val="124"/>
                          <w:szCs w:val="124"/>
                          <w:shd w:val="clear" w:color="auto" w:fill="auto"/>
                          <w:lang w:val="en-US" w:eastAsia="en-US" w:bidi="en-US"/>
                        </w:rPr>
                        <w:t>Standard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80" w:line="452" w:lineRule="exact"/>
        <w:ind w:left="3460" w:right="0" w:firstLine="1220"/>
        <w:jc w:val="left"/>
      </w:pP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RMB2000</w:t>
      </w:r>
      <w:r>
        <w:rPr>
          <w:color w:val="000000"/>
          <w:spacing w:val="0"/>
          <w:w w:val="100"/>
          <w:position w:val="0"/>
        </w:rPr>
        <w:t>元/人（报名费、资料审核费、 学籍注册费）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440" w:line="442" w:lineRule="exact"/>
        <w:ind w:left="3460" w:right="0" w:firstLine="20"/>
        <w:jc w:val="left"/>
      </w:pPr>
      <w:r>
        <w:rPr>
          <w:color w:val="355D81"/>
          <w:spacing w:val="0"/>
          <w:w w:val="100"/>
          <w:position w:val="0"/>
        </w:rPr>
        <w:t>学费：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RMB98000</w:t>
      </w:r>
      <w:r>
        <w:rPr>
          <w:color w:val="000000"/>
          <w:spacing w:val="0"/>
          <w:w w:val="100"/>
          <w:position w:val="0"/>
        </w:rPr>
        <w:t>元/人（课程授课费、教材讲义、 毕业考核及证书费），食宿、交通、论文辅导等 费用自理。</w:t>
      </w:r>
    </w:p>
    <w:sectPr>
      <w:headerReference w:type="default" r:id="rId80"/>
      <w:footerReference w:type="default" r:id="rId81"/>
      <w:footnotePr>
        <w:pos w:val="pageBottom"/>
        <w:numFmt w:val="decimal"/>
        <w:numRestart w:val="continuous"/>
      </w:footnotePr>
      <w:pgSz w:w="11900" w:h="16840"/>
      <w:pgMar w:top="1309" w:right="785" w:bottom="1381" w:left="799" w:header="881" w:footer="3" w:gutter="0"/>
      <w:pgNumType w:start="14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3559810</wp:posOffset>
              </wp:positionH>
              <wp:positionV relativeFrom="page">
                <wp:posOffset>10271760</wp:posOffset>
              </wp:positionV>
              <wp:extent cx="215900" cy="16637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5900" cy="1663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8"/>
                              <w:szCs w:val="38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8"/>
                                <w:szCs w:val="38"/>
                                <w:shd w:val="clear" w:color="auto" w:fill="FFFFFF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80.30000000000001pt;margin-top:808.80000000000007pt;width:17.pt;height:13.1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8"/>
                          <w:szCs w:val="38"/>
                          <w:shd w:val="clear" w:color="auto" w:fill="FFFFFF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3559810</wp:posOffset>
              </wp:positionH>
              <wp:positionV relativeFrom="page">
                <wp:posOffset>10255250</wp:posOffset>
              </wp:positionV>
              <wp:extent cx="220345" cy="16637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0345" cy="1663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8"/>
                              <w:szCs w:val="38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8"/>
                                <w:szCs w:val="38"/>
                                <w:shd w:val="clear" w:color="auto" w:fill="FFFFFF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280.30000000000001pt;margin-top:807.5pt;width:17.350000000000001pt;height:13.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8"/>
                          <w:szCs w:val="38"/>
                          <w:shd w:val="clear" w:color="auto" w:fill="FFFFFF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3559175</wp:posOffset>
              </wp:positionH>
              <wp:positionV relativeFrom="page">
                <wp:posOffset>10263505</wp:posOffset>
              </wp:positionV>
              <wp:extent cx="224790" cy="16637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4790" cy="1663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80.25pt;margin-top:808.14999999999998pt;width:17.699999999999999pt;height:13.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3559810</wp:posOffset>
              </wp:positionH>
              <wp:positionV relativeFrom="page">
                <wp:posOffset>10267950</wp:posOffset>
              </wp:positionV>
              <wp:extent cx="220345" cy="16637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0345" cy="1663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80.30000000000001pt;margin-top:808.5pt;width:17.350000000000001pt;height:13.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3559175</wp:posOffset>
              </wp:positionH>
              <wp:positionV relativeFrom="page">
                <wp:posOffset>10263505</wp:posOffset>
              </wp:positionV>
              <wp:extent cx="224790" cy="16637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4790" cy="1663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80.25pt;margin-top:808.14999999999998pt;width:17.699999999999999pt;height:13.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3559810</wp:posOffset>
              </wp:positionH>
              <wp:positionV relativeFrom="page">
                <wp:posOffset>10271760</wp:posOffset>
              </wp:positionV>
              <wp:extent cx="215900" cy="166370"/>
              <wp:wrapNone/>
              <wp:docPr id="106" name="Shape 10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5900" cy="1663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8"/>
                              <w:szCs w:val="38"/>
                            </w:rPr>
                          </w:pP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8"/>
                                <w:szCs w:val="38"/>
                                <w:shd w:val="clear" w:color="auto" w:fill="FFFFFF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2" type="#_x0000_t202" style="position:absolute;margin-left:280.30000000000001pt;margin-top:808.80000000000007pt;width:17.pt;height:13.1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8"/>
                          <w:szCs w:val="38"/>
                          <w:shd w:val="clear" w:color="auto" w:fill="FFFFFF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1545590</wp:posOffset>
              </wp:positionV>
              <wp:extent cx="586105" cy="13716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6105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950C12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财务金融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59.100000000000001pt;margin-top:121.7pt;width:46.149999999999999pt;height:10.8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SimSun" w:eastAsia="SimSun" w:hAnsi="SimSun" w:cs="SimSun"/>
                        <w:color w:val="950C12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财务金融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2673985</wp:posOffset>
              </wp:positionV>
              <wp:extent cx="586105" cy="13716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6105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950C12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</w:rPr>
                            <w:t>财务金融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59.100000000000001pt;margin-top:210.55000000000001pt;width:46.149999999999999pt;height:10.800000000000001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SimSun" w:eastAsia="SimSun" w:hAnsi="SimSun" w:cs="SimSun"/>
                        <w:color w:val="950C12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</w:rPr>
                      <w:t>财务金融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Picture caption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FFFFFF"/>
      <w:lang w:val="zh-TW" w:eastAsia="zh-TW" w:bidi="zh-TW"/>
    </w:rPr>
  </w:style>
  <w:style w:type="character" w:customStyle="1" w:styleId="CharStyle7">
    <w:name w:val="Other|1_"/>
    <w:basedOn w:val="DefaultParagraphFont"/>
    <w:link w:val="Style6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FFFFFF"/>
      <w:lang w:val="zh-TW" w:eastAsia="zh-TW" w:bidi="zh-TW"/>
    </w:rPr>
  </w:style>
  <w:style w:type="character" w:customStyle="1" w:styleId="CharStyle12">
    <w:name w:val="Heading number #2|1_"/>
    <w:basedOn w:val="DefaultParagraphFont"/>
    <w:link w:val="Style11"/>
    <w:rPr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FFFFFF"/>
    </w:rPr>
  </w:style>
  <w:style w:type="character" w:customStyle="1" w:styleId="CharStyle14">
    <w:name w:val="Heading #2|1_"/>
    <w:basedOn w:val="DefaultParagraphFont"/>
    <w:link w:val="Style13"/>
    <w:rPr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FFFFFF"/>
      <w:lang w:val="zh-TW" w:eastAsia="zh-TW" w:bidi="zh-TW"/>
    </w:rPr>
  </w:style>
  <w:style w:type="character" w:customStyle="1" w:styleId="CharStyle16">
    <w:name w:val="Body text|4_"/>
    <w:basedOn w:val="DefaultParagraphFont"/>
    <w:link w:val="Style1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355D81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CharStyle18">
    <w:name w:val="Body text|3_"/>
    <w:basedOn w:val="DefaultParagraphFont"/>
    <w:link w:val="Style17"/>
    <w:rPr>
      <w:b w:val="0"/>
      <w:bCs w:val="0"/>
      <w:i w:val="0"/>
      <w:iCs w:val="0"/>
      <w:smallCaps w:val="0"/>
      <w:strike w:val="0"/>
      <w:color w:val="E99941"/>
      <w:u w:val="none"/>
      <w:shd w:val="clear" w:color="auto" w:fill="auto"/>
    </w:rPr>
  </w:style>
  <w:style w:type="character" w:customStyle="1" w:styleId="CharStyle21">
    <w:name w:val="Header or footer|2_"/>
    <w:basedOn w:val="DefaultParagraphFont"/>
    <w:link w:val="Style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25">
    <w:name w:val="Body text|2_"/>
    <w:basedOn w:val="DefaultParagraphFont"/>
    <w:link w:val="Style24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30">
    <w:name w:val="Heading #1|1_"/>
    <w:basedOn w:val="DefaultParagraphFont"/>
    <w:link w:val="Style29"/>
    <w:rPr>
      <w:b w:val="0"/>
      <w:bCs w:val="0"/>
      <w:i w:val="0"/>
      <w:iCs w:val="0"/>
      <w:smallCaps w:val="0"/>
      <w:strike w:val="0"/>
      <w:color w:val="E99941"/>
      <w:sz w:val="124"/>
      <w:szCs w:val="124"/>
      <w:u w:val="none"/>
      <w:shd w:val="clear" w:color="auto" w:fill="auto"/>
    </w:rPr>
  </w:style>
  <w:style w:type="character" w:customStyle="1" w:styleId="CharStyle44">
    <w:name w:val="Body text|1_"/>
    <w:basedOn w:val="DefaultParagraphFont"/>
    <w:link w:val="Style43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FFFFFF"/>
      <w:lang w:val="zh-TW" w:eastAsia="zh-TW" w:bidi="zh-TW"/>
    </w:rPr>
  </w:style>
  <w:style w:type="character" w:customStyle="1" w:styleId="CharStyle48">
    <w:name w:val="Heading #3|1_"/>
    <w:basedOn w:val="DefaultParagraphFont"/>
    <w:link w:val="Style47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FFFFFF"/>
      <w:lang w:val="zh-TW" w:eastAsia="zh-TW" w:bidi="zh-TW"/>
    </w:rPr>
  </w:style>
  <w:style w:type="character" w:customStyle="1" w:styleId="CharStyle56">
    <w:name w:val="Header or footer|1_"/>
    <w:basedOn w:val="DefaultParagraphFont"/>
    <w:link w:val="Style55"/>
    <w:rPr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FFFFFF"/>
      <w:lang w:val="zh-TW" w:eastAsia="zh-TW" w:bidi="zh-TW"/>
    </w:rPr>
  </w:style>
  <w:style w:type="character" w:customStyle="1" w:styleId="CharStyle64">
    <w:name w:val="Body text|6_"/>
    <w:basedOn w:val="DefaultParagraphFont"/>
    <w:link w:val="Style63"/>
    <w:rPr>
      <w:b/>
      <w:bCs/>
      <w:i w:val="0"/>
      <w:iCs w:val="0"/>
      <w:smallCaps w:val="0"/>
      <w:strike w:val="0"/>
      <w:sz w:val="36"/>
      <w:szCs w:val="36"/>
      <w:u w:val="none"/>
      <w:shd w:val="clear" w:color="auto" w:fill="FFFFFF"/>
    </w:rPr>
  </w:style>
  <w:style w:type="character" w:customStyle="1" w:styleId="CharStyle71">
    <w:name w:val="Body text|5_"/>
    <w:basedOn w:val="DefaultParagraphFont"/>
    <w:link w:val="Style7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">
    <w:name w:val="Picture caption|1"/>
    <w:basedOn w:val="Normal"/>
    <w:link w:val="CharStyle3"/>
    <w:pPr>
      <w:widowControl w:val="0"/>
      <w:shd w:val="clear" w:color="auto" w:fill="auto"/>
      <w:spacing w:line="247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FFFFFF"/>
      <w:lang w:val="zh-TW" w:eastAsia="zh-TW" w:bidi="zh-TW"/>
    </w:rPr>
  </w:style>
  <w:style w:type="paragraph" w:customStyle="1" w:styleId="Style6">
    <w:name w:val="Other|1"/>
    <w:basedOn w:val="Normal"/>
    <w:link w:val="CharStyle7"/>
    <w:pPr>
      <w:widowControl w:val="0"/>
      <w:shd w:val="clear" w:color="auto" w:fill="auto"/>
      <w:spacing w:after="460" w:line="276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FFFFFF"/>
      <w:lang w:val="zh-TW" w:eastAsia="zh-TW" w:bidi="zh-TW"/>
    </w:rPr>
  </w:style>
  <w:style w:type="paragraph" w:customStyle="1" w:styleId="Style11">
    <w:name w:val="Heading number #2|1"/>
    <w:basedOn w:val="Normal"/>
    <w:link w:val="CharStyle12"/>
    <w:pPr>
      <w:widowControl w:val="0"/>
      <w:shd w:val="clear" w:color="auto" w:fill="auto"/>
      <w:outlineLvl w:val="1"/>
    </w:pPr>
    <w:rPr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FFFFFF"/>
    </w:rPr>
  </w:style>
  <w:style w:type="paragraph" w:customStyle="1" w:styleId="Style13">
    <w:name w:val="Heading #2|1"/>
    <w:basedOn w:val="Normal"/>
    <w:link w:val="CharStyle14"/>
    <w:pPr>
      <w:widowControl w:val="0"/>
      <w:shd w:val="clear" w:color="auto" w:fill="auto"/>
      <w:outlineLvl w:val="1"/>
    </w:pPr>
    <w:rPr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FFFFFF"/>
      <w:lang w:val="zh-TW" w:eastAsia="zh-TW" w:bidi="zh-TW"/>
    </w:rPr>
  </w:style>
  <w:style w:type="paragraph" w:customStyle="1" w:styleId="Style15">
    <w:name w:val="Body text|4"/>
    <w:basedOn w:val="Normal"/>
    <w:link w:val="CharStyle16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355D81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Style17">
    <w:name w:val="Body text|3"/>
    <w:basedOn w:val="Normal"/>
    <w:link w:val="CharStyle18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color w:val="E99941"/>
      <w:u w:val="none"/>
      <w:shd w:val="clear" w:color="auto" w:fill="auto"/>
    </w:rPr>
  </w:style>
  <w:style w:type="paragraph" w:customStyle="1" w:styleId="Style20">
    <w:name w:val="Header or footer|2"/>
    <w:basedOn w:val="Normal"/>
    <w:link w:val="CharStyle21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4">
    <w:name w:val="Body text|2"/>
    <w:basedOn w:val="Normal"/>
    <w:link w:val="CharStyle25"/>
    <w:pPr>
      <w:widowControl w:val="0"/>
      <w:shd w:val="clear" w:color="auto" w:fill="auto"/>
      <w:spacing w:line="432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9">
    <w:name w:val="Heading #1|1"/>
    <w:basedOn w:val="Normal"/>
    <w:link w:val="CharStyle30"/>
    <w:pPr>
      <w:widowControl w:val="0"/>
      <w:shd w:val="clear" w:color="auto" w:fill="auto"/>
      <w:spacing w:after="70"/>
      <w:outlineLvl w:val="0"/>
    </w:pPr>
    <w:rPr>
      <w:b w:val="0"/>
      <w:bCs w:val="0"/>
      <w:i w:val="0"/>
      <w:iCs w:val="0"/>
      <w:smallCaps w:val="0"/>
      <w:strike w:val="0"/>
      <w:color w:val="E99941"/>
      <w:sz w:val="124"/>
      <w:szCs w:val="124"/>
      <w:u w:val="none"/>
      <w:shd w:val="clear" w:color="auto" w:fill="auto"/>
    </w:rPr>
  </w:style>
  <w:style w:type="paragraph" w:customStyle="1" w:styleId="Style43">
    <w:name w:val="Body text|1"/>
    <w:basedOn w:val="Normal"/>
    <w:link w:val="CharStyle44"/>
    <w:pPr>
      <w:widowControl w:val="0"/>
      <w:shd w:val="clear" w:color="auto" w:fill="auto"/>
      <w:spacing w:after="460" w:line="276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FFFFFF"/>
      <w:lang w:val="zh-TW" w:eastAsia="zh-TW" w:bidi="zh-TW"/>
    </w:rPr>
  </w:style>
  <w:style w:type="paragraph" w:customStyle="1" w:styleId="Style47">
    <w:name w:val="Heading #3|1"/>
    <w:basedOn w:val="Normal"/>
    <w:link w:val="CharStyle48"/>
    <w:pPr>
      <w:widowControl w:val="0"/>
      <w:shd w:val="clear" w:color="auto" w:fill="auto"/>
      <w:spacing w:after="80"/>
      <w:outlineLvl w:val="2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FFFFFF"/>
      <w:lang w:val="zh-TW" w:eastAsia="zh-TW" w:bidi="zh-TW"/>
    </w:rPr>
  </w:style>
  <w:style w:type="paragraph" w:customStyle="1" w:styleId="Style55">
    <w:name w:val="Header or footer|1"/>
    <w:basedOn w:val="Normal"/>
    <w:link w:val="CharStyle56"/>
    <w:pPr>
      <w:widowControl w:val="0"/>
      <w:shd w:val="clear" w:color="auto" w:fill="auto"/>
      <w:jc w:val="right"/>
    </w:pPr>
    <w:rPr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FFFFFF"/>
      <w:lang w:val="zh-TW" w:eastAsia="zh-TW" w:bidi="zh-TW"/>
    </w:rPr>
  </w:style>
  <w:style w:type="paragraph" w:customStyle="1" w:styleId="Style63">
    <w:name w:val="Body text|6"/>
    <w:basedOn w:val="Normal"/>
    <w:link w:val="CharStyle64"/>
    <w:pPr>
      <w:widowControl w:val="0"/>
      <w:shd w:val="clear" w:color="auto" w:fill="auto"/>
      <w:spacing w:after="160"/>
    </w:pPr>
    <w:rPr>
      <w:b/>
      <w:bCs/>
      <w:i w:val="0"/>
      <w:iCs w:val="0"/>
      <w:smallCaps w:val="0"/>
      <w:strike w:val="0"/>
      <w:sz w:val="36"/>
      <w:szCs w:val="36"/>
      <w:u w:val="none"/>
      <w:shd w:val="clear" w:color="auto" w:fill="FFFFFF"/>
    </w:rPr>
  </w:style>
  <w:style w:type="paragraph" w:customStyle="1" w:styleId="Style70">
    <w:name w:val="Body text|5"/>
    <w:basedOn w:val="Normal"/>
    <w:link w:val="CharStyle71"/>
    <w:pPr>
      <w:widowControl w:val="0"/>
      <w:shd w:val="clear" w:color="auto" w:fill="auto"/>
      <w:spacing w:after="120"/>
      <w:ind w:firstLine="700"/>
    </w:pPr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footer" Target="footer1.xm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Relationship Id="rId18" Type="http://schemas.openxmlformats.org/officeDocument/2006/relationships/image" Target="media/image7.jpeg"/><Relationship Id="rId19" Type="http://schemas.openxmlformats.org/officeDocument/2006/relationships/image" Target="media/image7.jpeg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8.jpeg" TargetMode="External"/><Relationship Id="rId22" Type="http://schemas.openxmlformats.org/officeDocument/2006/relationships/image" Target="media/image9.png"/><Relationship Id="rId23" Type="http://schemas.openxmlformats.org/officeDocument/2006/relationships/image" Target="media/image9.png" TargetMode="External"/><Relationship Id="rId24" Type="http://schemas.openxmlformats.org/officeDocument/2006/relationships/image" Target="media/image10.jpeg"/><Relationship Id="rId25" Type="http://schemas.openxmlformats.org/officeDocument/2006/relationships/image" Target="media/image10.jpeg" TargetMode="External"/><Relationship Id="rId26" Type="http://schemas.openxmlformats.org/officeDocument/2006/relationships/image" Target="media/image11.jpeg"/><Relationship Id="rId27" Type="http://schemas.openxmlformats.org/officeDocument/2006/relationships/image" Target="media/image11.jpeg" TargetMode="External"/><Relationship Id="rId28" Type="http://schemas.openxmlformats.org/officeDocument/2006/relationships/image" Target="media/image12.jpeg"/><Relationship Id="rId29" Type="http://schemas.openxmlformats.org/officeDocument/2006/relationships/image" Target="media/image12.jpeg" TargetMode="External"/><Relationship Id="rId30" Type="http://schemas.openxmlformats.org/officeDocument/2006/relationships/image" Target="media/image13.jpeg"/><Relationship Id="rId31" Type="http://schemas.openxmlformats.org/officeDocument/2006/relationships/image" Target="media/image13.jpeg" TargetMode="External"/><Relationship Id="rId32" Type="http://schemas.openxmlformats.org/officeDocument/2006/relationships/header" Target="header1.xml"/><Relationship Id="rId33" Type="http://schemas.openxmlformats.org/officeDocument/2006/relationships/footer" Target="footer2.xml"/><Relationship Id="rId34" Type="http://schemas.openxmlformats.org/officeDocument/2006/relationships/image" Target="media/image14.jpeg"/><Relationship Id="rId35" Type="http://schemas.openxmlformats.org/officeDocument/2006/relationships/image" Target="media/image14.jpeg" TargetMode="External"/><Relationship Id="rId36" Type="http://schemas.openxmlformats.org/officeDocument/2006/relationships/image" Target="media/image15.jpeg"/><Relationship Id="rId37" Type="http://schemas.openxmlformats.org/officeDocument/2006/relationships/image" Target="media/image15.jpeg" TargetMode="External"/><Relationship Id="rId38" Type="http://schemas.openxmlformats.org/officeDocument/2006/relationships/header" Target="header2.xml"/><Relationship Id="rId39" Type="http://schemas.openxmlformats.org/officeDocument/2006/relationships/footer" Target="footer3.xml"/><Relationship Id="rId40" Type="http://schemas.openxmlformats.org/officeDocument/2006/relationships/image" Target="media/image16.jpeg"/><Relationship Id="rId41" Type="http://schemas.openxmlformats.org/officeDocument/2006/relationships/image" Target="media/image16.jpeg" TargetMode="External"/><Relationship Id="rId42" Type="http://schemas.openxmlformats.org/officeDocument/2006/relationships/image" Target="media/image17.jpeg"/><Relationship Id="rId43" Type="http://schemas.openxmlformats.org/officeDocument/2006/relationships/image" Target="media/image17.jpeg" TargetMode="External"/><Relationship Id="rId44" Type="http://schemas.openxmlformats.org/officeDocument/2006/relationships/image" Target="media/image18.jpeg"/><Relationship Id="rId45" Type="http://schemas.openxmlformats.org/officeDocument/2006/relationships/image" Target="media/image18.jpeg" TargetMode="External"/><Relationship Id="rId46" Type="http://schemas.openxmlformats.org/officeDocument/2006/relationships/image" Target="media/image19.jpeg"/><Relationship Id="rId47" Type="http://schemas.openxmlformats.org/officeDocument/2006/relationships/image" Target="media/image19.jpeg" TargetMode="External"/><Relationship Id="rId48" Type="http://schemas.openxmlformats.org/officeDocument/2006/relationships/header" Target="header3.xml"/><Relationship Id="rId49" Type="http://schemas.openxmlformats.org/officeDocument/2006/relationships/footer" Target="footer4.xml"/><Relationship Id="rId50" Type="http://schemas.openxmlformats.org/officeDocument/2006/relationships/image" Target="media/image20.jpeg"/><Relationship Id="rId51" Type="http://schemas.openxmlformats.org/officeDocument/2006/relationships/image" Target="media/image20.jpeg" TargetMode="External"/><Relationship Id="rId52" Type="http://schemas.openxmlformats.org/officeDocument/2006/relationships/image" Target="media/image21.jpeg"/><Relationship Id="rId53" Type="http://schemas.openxmlformats.org/officeDocument/2006/relationships/image" Target="media/image21.jpeg" TargetMode="External"/><Relationship Id="rId54" Type="http://schemas.openxmlformats.org/officeDocument/2006/relationships/image" Target="media/image22.jpeg"/><Relationship Id="rId55" Type="http://schemas.openxmlformats.org/officeDocument/2006/relationships/image" Target="media/image22.jpeg" TargetMode="External"/><Relationship Id="rId56" Type="http://schemas.openxmlformats.org/officeDocument/2006/relationships/image" Target="media/image23.jpeg"/><Relationship Id="rId57" Type="http://schemas.openxmlformats.org/officeDocument/2006/relationships/image" Target="media/image23.jpeg" TargetMode="External"/><Relationship Id="rId58" Type="http://schemas.openxmlformats.org/officeDocument/2006/relationships/image" Target="media/image24.png"/><Relationship Id="rId59" Type="http://schemas.openxmlformats.org/officeDocument/2006/relationships/image" Target="media/image24.png" TargetMode="External"/><Relationship Id="rId60" Type="http://schemas.openxmlformats.org/officeDocument/2006/relationships/header" Target="header4.xml"/><Relationship Id="rId61" Type="http://schemas.openxmlformats.org/officeDocument/2006/relationships/footer" Target="footer5.xml"/><Relationship Id="rId62" Type="http://schemas.openxmlformats.org/officeDocument/2006/relationships/image" Target="media/image25.jpeg"/><Relationship Id="rId63" Type="http://schemas.openxmlformats.org/officeDocument/2006/relationships/image" Target="media/image25.jpeg" TargetMode="External"/><Relationship Id="rId64" Type="http://schemas.openxmlformats.org/officeDocument/2006/relationships/image" Target="media/image26.jpeg"/><Relationship Id="rId65" Type="http://schemas.openxmlformats.org/officeDocument/2006/relationships/image" Target="media/image26.jpeg" TargetMode="External"/><Relationship Id="rId66" Type="http://schemas.openxmlformats.org/officeDocument/2006/relationships/image" Target="media/image27.jpeg"/><Relationship Id="rId67" Type="http://schemas.openxmlformats.org/officeDocument/2006/relationships/image" Target="media/image27.jpeg" TargetMode="External"/><Relationship Id="rId68" Type="http://schemas.openxmlformats.org/officeDocument/2006/relationships/image" Target="media/image28.jpeg"/><Relationship Id="rId69" Type="http://schemas.openxmlformats.org/officeDocument/2006/relationships/image" Target="media/image28.jpeg" TargetMode="External"/><Relationship Id="rId70" Type="http://schemas.openxmlformats.org/officeDocument/2006/relationships/image" Target="media/image29.jpeg"/><Relationship Id="rId71" Type="http://schemas.openxmlformats.org/officeDocument/2006/relationships/image" Target="media/image29.jpeg" TargetMode="External"/><Relationship Id="rId72" Type="http://schemas.openxmlformats.org/officeDocument/2006/relationships/image" Target="media/image30.jpeg"/><Relationship Id="rId73" Type="http://schemas.openxmlformats.org/officeDocument/2006/relationships/image" Target="media/image30.jpeg" TargetMode="External"/><Relationship Id="rId74" Type="http://schemas.openxmlformats.org/officeDocument/2006/relationships/image" Target="media/image31.jpeg"/><Relationship Id="rId75" Type="http://schemas.openxmlformats.org/officeDocument/2006/relationships/image" Target="media/image31.jpeg" TargetMode="External"/><Relationship Id="rId76" Type="http://schemas.openxmlformats.org/officeDocument/2006/relationships/header" Target="header5.xml"/><Relationship Id="rId77" Type="http://schemas.openxmlformats.org/officeDocument/2006/relationships/footer" Target="footer6.xml"/><Relationship Id="rId78" Type="http://schemas.openxmlformats.org/officeDocument/2006/relationships/image" Target="media/image32.jpeg"/><Relationship Id="rId79" Type="http://schemas.openxmlformats.org/officeDocument/2006/relationships/image" Target="media/image32.jpeg" TargetMode="External"/><Relationship Id="rId80" Type="http://schemas.openxmlformats.org/officeDocument/2006/relationships/header" Target="header6.xml"/><Relationship Id="rId81" Type="http://schemas.openxmlformats.org/officeDocument/2006/relationships/footer" Target="footer7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 Min</dc:creator>
  <cp:keywords/>
</cp:coreProperties>
</file>