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458"/>
        </w:tabs>
        <w:spacing w:afterLines="50"/>
        <w:jc w:val="both"/>
        <w:rPr>
          <w:rFonts w:hint="eastAsia" w:ascii="宋体" w:hAnsi="宋体" w:eastAsia="宋体"/>
          <w:b/>
          <w:color w:val="000000"/>
          <w:sz w:val="52"/>
          <w:szCs w:val="52"/>
          <w:lang w:eastAsia="zh-CN"/>
        </w:rPr>
      </w:pPr>
      <w:r>
        <w:rPr>
          <w:rFonts w:hint="eastAsia" w:ascii="宋体" w:hAnsi="宋体"/>
          <w:b/>
          <w:i/>
          <w:color w:val="FF0000"/>
          <w:sz w:val="44"/>
          <w:szCs w:val="48"/>
          <w:lang w:eastAsia="zh-CN"/>
        </w:rPr>
        <w:tab/>
      </w:r>
      <w:r>
        <w:rPr>
          <w:rFonts w:hint="eastAsia" w:ascii="宋体" w:hAnsi="宋体"/>
          <w:b/>
          <w:i/>
          <w:color w:val="FF0000"/>
          <w:sz w:val="44"/>
          <w:szCs w:val="48"/>
        </w:rPr>
        <w:drawing>
          <wp:anchor distT="0" distB="0" distL="0" distR="0" simplePos="0" relativeHeight="1024" behindDoc="1" locked="0" layoutInCell="1" allowOverlap="1">
            <wp:simplePos x="0" y="0"/>
            <wp:positionH relativeFrom="column">
              <wp:posOffset>4068445</wp:posOffset>
            </wp:positionH>
            <wp:positionV relativeFrom="paragraph">
              <wp:posOffset>-687705</wp:posOffset>
            </wp:positionV>
            <wp:extent cx="1971675" cy="875665"/>
            <wp:effectExtent l="0" t="0" r="9525" b="635"/>
            <wp:wrapNone/>
            <wp:docPr id="1027" name="图片 5"/>
            <wp:cNvGraphicFramePr/>
            <a:graphic xmlns:a="http://schemas.openxmlformats.org/drawingml/2006/main">
              <a:graphicData uri="http://schemas.openxmlformats.org/drawingml/2006/picture">
                <pic:pic xmlns:pic="http://schemas.openxmlformats.org/drawingml/2006/picture">
                  <pic:nvPicPr>
                    <pic:cNvPr id="1027" name="图片 5"/>
                    <pic:cNvPicPr/>
                  </pic:nvPicPr>
                  <pic:blipFill>
                    <a:blip r:embed="rId9" cstate="print"/>
                    <a:srcRect l="41120" t="-779" b="107"/>
                    <a:stretch>
                      <a:fillRect/>
                    </a:stretch>
                  </pic:blipFill>
                  <pic:spPr>
                    <a:xfrm>
                      <a:off x="0" y="0"/>
                      <a:ext cx="1971675" cy="875665"/>
                    </a:xfrm>
                    <a:prstGeom prst="rect">
                      <a:avLst/>
                    </a:prstGeom>
                    <a:ln>
                      <a:noFill/>
                    </a:ln>
                  </pic:spPr>
                </pic:pic>
              </a:graphicData>
            </a:graphic>
          </wp:anchor>
        </w:drawing>
      </w:r>
    </w:p>
    <w:p>
      <w:pPr>
        <w:spacing w:afterLines="50"/>
        <w:ind w:firstLine="482" w:firstLineChars="100"/>
        <w:jc w:val="center"/>
        <w:rPr>
          <w:rFonts w:hint="eastAsia" w:ascii="宋体" w:hAnsi="宋体"/>
          <w:b/>
          <w:color w:val="7030A0"/>
          <w:sz w:val="48"/>
          <w:szCs w:val="48"/>
          <w:lang w:val="en-US" w:eastAsia="zh-CN"/>
        </w:rPr>
      </w:pPr>
      <w:r>
        <w:rPr>
          <w:rFonts w:hint="eastAsia" w:ascii="宋体" w:hAnsi="宋体"/>
          <w:b/>
          <w:color w:val="7030A0"/>
          <w:sz w:val="48"/>
          <w:szCs w:val="48"/>
          <w:lang w:val="en-US" w:eastAsia="zh-CN"/>
        </w:rPr>
        <w:t>工商管理（EMBA）总裁高级研修班</w:t>
      </w:r>
    </w:p>
    <w:p>
      <w:pPr>
        <w:keepNext w:val="0"/>
        <w:keepLines w:val="0"/>
        <w:pageBreakBefore w:val="0"/>
        <w:widowControl w:val="0"/>
        <w:kinsoku/>
        <w:wordWrap/>
        <w:overflowPunct/>
        <w:topLinePunct w:val="0"/>
        <w:autoSpaceDE/>
        <w:autoSpaceDN/>
        <w:bidi w:val="0"/>
        <w:adjustRightInd/>
        <w:snapToGrid/>
        <w:spacing w:afterLines="50" w:line="260" w:lineRule="exact"/>
        <w:ind w:firstLine="442" w:firstLineChars="100"/>
        <w:jc w:val="center"/>
        <w:textAlignment w:val="auto"/>
        <w:rPr>
          <w:rFonts w:hint="eastAsia" w:ascii="宋体" w:hAnsi="宋体"/>
          <w:b/>
          <w:color w:val="7030A0"/>
          <w:sz w:val="44"/>
          <w:szCs w:val="44"/>
          <w:lang w:val="en-US" w:eastAsia="zh-CN"/>
        </w:rPr>
      </w:pPr>
    </w:p>
    <w:p>
      <w:pPr>
        <w:widowControl/>
        <w:numPr>
          <w:ilvl w:val="0"/>
          <w:numId w:val="1"/>
        </w:numPr>
        <w:spacing w:beforeLines="50" w:afterLines="50"/>
        <w:jc w:val="left"/>
        <w:rPr>
          <w:rFonts w:hint="eastAsia" w:ascii="宋体" w:hAnsi="宋体" w:cs="华文细黑"/>
          <w:b/>
          <w:color w:val="7030A0"/>
          <w:sz w:val="24"/>
        </w:rPr>
      </w:pPr>
      <w:r>
        <w:rPr>
          <w:rFonts w:hint="eastAsia" w:ascii="宋体" w:hAnsi="宋体" w:cs="华文细黑"/>
          <w:b/>
          <w:color w:val="7030A0"/>
          <w:sz w:val="24"/>
        </w:rPr>
        <w:t>项目背景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428" w:firstLineChars="200"/>
        <w:rPr>
          <w:rFonts w:hint="eastAsia" w:ascii="宋体" w:hAnsi="宋体" w:cs="宋体"/>
          <w:spacing w:val="2"/>
          <w:kern w:val="0"/>
          <w:szCs w:val="21"/>
          <w:lang w:val="en-US" w:eastAsia="zh-CN"/>
        </w:rPr>
      </w:pPr>
      <w:r>
        <w:rPr>
          <w:rFonts w:hint="eastAsia" w:ascii="宋体" w:hAnsi="宋体" w:cs="宋体"/>
          <w:spacing w:val="2"/>
          <w:kern w:val="0"/>
          <w:szCs w:val="21"/>
          <w:lang w:val="en-US" w:eastAsia="zh-CN"/>
        </w:rPr>
        <w:t>作为转型经济和新兴市场的中国，市场环境的复杂程度是世界商业史上罕见的，这给中国企业的管理者提出了前所未有的巨大挑战。《论语》把人分为生而知之者、学而知之者、困而学之者、困而不学者几大类。在这样的经营环境中，期待能成为生而知之者，是不现实的。清华EMBA面向实践中的管理者，不管是学而知之者还是困而学之者，他们都是认识到了管理学习对企业发展的长远价值的智者，也必将从EMBA课程中获得他们期望的回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428" w:firstLineChars="200"/>
        <w:rPr>
          <w:rFonts w:hint="eastAsia" w:ascii="宋体" w:hAnsi="宋体" w:cs="宋体"/>
          <w:spacing w:val="2"/>
          <w:kern w:val="0"/>
          <w:szCs w:val="21"/>
          <w:lang w:val="en-US" w:eastAsia="zh-CN"/>
        </w:rPr>
      </w:pPr>
      <w:r>
        <w:rPr>
          <w:rFonts w:hint="eastAsia" w:ascii="宋体" w:hAnsi="宋体" w:cs="宋体"/>
          <w:spacing w:val="2"/>
          <w:kern w:val="0"/>
          <w:szCs w:val="21"/>
          <w:lang w:val="en-US" w:eastAsia="zh-CN"/>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沉淀与创造性思考，超越复杂，把握正确的方向，最终找到清晰、可行、有效的应对之道，而不只是疲于应付，被动出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428" w:firstLineChars="200"/>
        <w:rPr>
          <w:rFonts w:hint="eastAsia" w:ascii="宋体" w:hAnsi="宋体" w:cs="宋体"/>
          <w:spacing w:val="2"/>
          <w:kern w:val="0"/>
          <w:szCs w:val="21"/>
          <w:lang w:val="en-US" w:eastAsia="zh-CN"/>
        </w:rPr>
      </w:pPr>
      <w:r>
        <w:rPr>
          <w:rFonts w:hint="eastAsia" w:ascii="宋体" w:hAnsi="宋体" w:cs="宋体"/>
          <w:spacing w:val="2"/>
          <w:kern w:val="0"/>
          <w:szCs w:val="21"/>
          <w:lang w:val="en-US" w:eastAsia="zh-CN"/>
        </w:rPr>
        <w:t>作为融商学院最具特色的旗舰课程之一，工商管理（EMBA）总裁高级研修班专为高速成长的成功企业的中高层决策和管理者设计。2019年EMBA工商管理课程全面升级，紧密契合企业高层不断升级的学习需求，在全方位提升学员框架理论与综合管理能力的同时，提供一个与学术界、企业界、政府、商界高效沟通、长期交流的平台，帮助企业迅速有效达成目标。</w:t>
      </w:r>
    </w:p>
    <w:p>
      <w:pPr>
        <w:widowControl/>
        <w:spacing w:beforeLines="100" w:afterLines="100"/>
        <w:jc w:val="left"/>
        <w:rPr>
          <w:rFonts w:hint="eastAsia" w:ascii="宋体" w:hAnsi="宋体" w:eastAsia="宋体" w:cs="华文细黑"/>
          <w:b/>
          <w:color w:val="7030A0"/>
          <w:sz w:val="24"/>
          <w:lang w:eastAsia="zh-CN"/>
        </w:rPr>
      </w:pPr>
      <w:r>
        <w:rPr>
          <w:rFonts w:hint="eastAsia" w:ascii="宋体" w:hAnsi="宋体" w:cs="华文细黑"/>
          <w:b/>
          <w:color w:val="7030A0"/>
          <w:sz w:val="24"/>
        </w:rPr>
        <w:t>二、目标</w:t>
      </w:r>
      <w:r>
        <w:rPr>
          <w:rFonts w:hint="eastAsia" w:ascii="宋体" w:hAnsi="宋体" w:cs="华文细黑"/>
          <w:b/>
          <w:color w:val="7030A0"/>
          <w:sz w:val="24"/>
          <w:lang w:eastAsia="zh-CN"/>
        </w:rPr>
        <w:t>学员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ind w:firstLine="428" w:firstLineChars="200"/>
        <w:rPr>
          <w:rFonts w:hint="eastAsia" w:ascii="宋体" w:hAnsi="宋体" w:cs="宋体"/>
          <w:spacing w:val="2"/>
          <w:kern w:val="0"/>
          <w:szCs w:val="21"/>
          <w:lang w:val="en-US" w:eastAsia="zh-CN"/>
        </w:rPr>
      </w:pPr>
      <w:r>
        <w:rPr>
          <w:rFonts w:hint="eastAsia" w:ascii="宋体" w:hAnsi="宋体" w:cs="宋体"/>
          <w:spacing w:val="2"/>
          <w:kern w:val="0"/>
          <w:szCs w:val="21"/>
          <w:lang w:val="en-US" w:eastAsia="zh-CN"/>
        </w:rPr>
        <w:t>本课程主要针对政府部门、企业从事高层管理工作，具有丰富的管理实践经验，渴望系统学习管理知识、提高管理技能的高级管理人オ。报名申请者需具有大专或以上学历。（本课程也适用于团队）</w:t>
      </w:r>
    </w:p>
    <w:p>
      <w:pPr>
        <w:widowControl/>
        <w:spacing w:beforeLines="100" w:afterLines="100"/>
        <w:jc w:val="left"/>
        <w:rPr>
          <w:rFonts w:hint="eastAsia" w:ascii="宋体" w:hAnsi="宋体" w:eastAsia="宋体" w:cs="华文细黑"/>
          <w:b/>
          <w:color w:val="7030A0"/>
          <w:sz w:val="24"/>
          <w:lang w:val="en-US" w:eastAsia="zh-CN"/>
        </w:rPr>
      </w:pPr>
      <w:r>
        <w:rPr>
          <w:rFonts w:hint="eastAsia" w:ascii="宋体" w:hAnsi="宋体" w:cs="华文细黑"/>
          <w:b/>
          <w:color w:val="7030A0"/>
          <w:sz w:val="24"/>
          <w:lang w:eastAsia="zh-CN"/>
        </w:rPr>
        <w:t>三</w:t>
      </w:r>
      <w:r>
        <w:rPr>
          <w:rFonts w:hint="eastAsia" w:ascii="宋体" w:hAnsi="宋体" w:cs="华文细黑"/>
          <w:b/>
          <w:color w:val="7030A0"/>
          <w:sz w:val="24"/>
        </w:rPr>
        <w:t>、</w:t>
      </w:r>
      <w:r>
        <w:rPr>
          <w:rFonts w:hint="eastAsia" w:ascii="宋体" w:hAnsi="宋体" w:cs="华文细黑"/>
          <w:b/>
          <w:color w:val="7030A0"/>
          <w:sz w:val="24"/>
          <w:lang w:eastAsia="zh-CN"/>
        </w:rPr>
        <w:t>课程价值</w:t>
      </w:r>
    </w:p>
    <w:p>
      <w:pPr>
        <w:pStyle w:val="39"/>
        <w:numPr>
          <w:ilvl w:val="0"/>
          <w:numId w:val="0"/>
        </w:numPr>
        <w:ind w:left="420" w:leftChars="0"/>
        <w:rPr>
          <w:rFonts w:hint="eastAsia"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课程+</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多元前沿课题，实战标杆案例</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深度行业研讨，高频跨界对话</w:t>
      </w:r>
    </w:p>
    <w:p>
      <w:pPr>
        <w:pStyle w:val="39"/>
        <w:numPr>
          <w:ilvl w:val="0"/>
          <w:numId w:val="0"/>
        </w:numPr>
        <w:ind w:left="420" w:leftChars="0"/>
        <w:rPr>
          <w:rFonts w:hint="default"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师资+</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云集大师名家，行业大咖重磅来袭</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核心教授学术引导 + 行业最新实践剖析</w:t>
      </w:r>
    </w:p>
    <w:p>
      <w:pPr>
        <w:pStyle w:val="39"/>
        <w:numPr>
          <w:ilvl w:val="0"/>
          <w:numId w:val="0"/>
        </w:numPr>
        <w:ind w:left="420" w:leftChars="0"/>
        <w:rPr>
          <w:rFonts w:hint="default"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体验+</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多样化学习模式，提升学习效能</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回归实践，以企业家的实际成长问题为中心</w:t>
      </w:r>
    </w:p>
    <w:p>
      <w:pPr>
        <w:pStyle w:val="39"/>
        <w:numPr>
          <w:ilvl w:val="0"/>
          <w:numId w:val="0"/>
        </w:numPr>
        <w:ind w:left="420" w:leftChars="0"/>
        <w:rPr>
          <w:rFonts w:hint="default"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学友+</w:t>
      </w:r>
    </w:p>
    <w:p>
      <w:pPr>
        <w:pStyle w:val="39"/>
        <w:numPr>
          <w:ilvl w:val="0"/>
          <w:numId w:val="0"/>
        </w:numPr>
        <w:ind w:left="420" w:leftChars="0"/>
        <w:rPr>
          <w:rFonts w:hint="default" w:ascii="宋体" w:hAnsi="宋体" w:eastAsia="宋体" w:cs="宋体"/>
          <w:spacing w:val="2"/>
          <w:kern w:val="0"/>
          <w:sz w:val="21"/>
          <w:szCs w:val="21"/>
          <w:lang w:val="en-US" w:eastAsia="zh-CN" w:bidi="ar-SA"/>
        </w:rPr>
      </w:pPr>
      <w:r>
        <w:rPr>
          <w:rFonts w:hint="default" w:ascii="宋体" w:hAnsi="宋体" w:eastAsia="宋体" w:cs="宋体"/>
          <w:spacing w:val="2"/>
          <w:kern w:val="0"/>
          <w:sz w:val="21"/>
          <w:szCs w:val="21"/>
          <w:lang w:val="en-US" w:eastAsia="zh-CN" w:bidi="ar-SA"/>
        </w:rPr>
        <w:t>校友文化传承，延续 EMBA 学友情</w:t>
      </w:r>
    </w:p>
    <w:p>
      <w:pPr>
        <w:pStyle w:val="39"/>
        <w:numPr>
          <w:ilvl w:val="0"/>
          <w:numId w:val="0"/>
        </w:numPr>
        <w:ind w:left="420" w:leftChars="0"/>
        <w:rPr>
          <w:rFonts w:hint="eastAsia" w:ascii="宋体" w:hAnsi="宋体" w:cs="宋体"/>
          <w:spacing w:val="2"/>
          <w:kern w:val="0"/>
          <w:szCs w:val="21"/>
        </w:rPr>
      </w:pPr>
      <w:r>
        <w:rPr>
          <w:rFonts w:hint="default" w:ascii="宋体" w:hAnsi="宋体" w:eastAsia="宋体" w:cs="宋体"/>
          <w:spacing w:val="2"/>
          <w:kern w:val="0"/>
          <w:sz w:val="21"/>
          <w:szCs w:val="21"/>
          <w:lang w:val="en-US" w:eastAsia="zh-CN" w:bidi="ar-SA"/>
        </w:rPr>
        <w:t>跨期跨行业跨年代思维碰撞，互学共创</w:t>
      </w:r>
    </w:p>
    <w:p>
      <w:pPr>
        <w:widowControl/>
        <w:spacing w:beforeLines="100" w:afterLines="50"/>
        <w:jc w:val="left"/>
        <w:rPr>
          <w:rFonts w:hint="eastAsia" w:ascii="ˎ̥" w:hAnsi="ˎ̥" w:cs="宋体"/>
          <w:color w:val="000000"/>
          <w:kern w:val="0"/>
          <w:szCs w:val="21"/>
          <w:lang w:val="en-US" w:eastAsia="zh-CN"/>
        </w:rPr>
      </w:pPr>
      <w:r>
        <w:rPr>
          <w:rFonts w:hint="eastAsia" w:ascii="宋体" w:hAnsi="宋体" w:cs="华文细黑"/>
          <w:b/>
          <w:color w:val="7030A0"/>
          <w:sz w:val="24"/>
        </w:rPr>
        <w:t>四、</w:t>
      </w:r>
      <w:r>
        <w:rPr>
          <w:rFonts w:hint="eastAsia" w:ascii="宋体" w:hAnsi="宋体" w:cs="华文细黑"/>
          <w:b/>
          <w:color w:val="7030A0"/>
          <w:sz w:val="24"/>
          <w:lang w:eastAsia="zh-CN"/>
        </w:rPr>
        <w:t>课程体系</w:t>
      </w:r>
    </w:p>
    <w:tbl>
      <w:tblPr>
        <w:tblStyle w:val="18"/>
        <w:tblW w:w="95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3"/>
        <w:gridCol w:w="4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560" w:type="dxa"/>
            <w:gridSpan w:val="2"/>
            <w:tcBorders>
              <w:tl2br w:val="nil"/>
              <w:tr2bl w:val="nil"/>
            </w:tcBorders>
            <w:shd w:val="clear" w:color="auto" w:fill="CCC0D9"/>
            <w:vAlign w:val="center"/>
          </w:tcPr>
          <w:p>
            <w:pPr>
              <w:widowControl/>
              <w:spacing w:afterLines="20" w:line="680" w:lineRule="exact"/>
              <w:jc w:val="center"/>
              <w:rPr>
                <w:rFonts w:hint="default" w:ascii="宋体" w:hAnsi="宋体" w:eastAsia="宋体" w:cs="宋体"/>
                <w:b/>
                <w:bCs/>
                <w:kern w:val="0"/>
                <w:sz w:val="28"/>
                <w:szCs w:val="28"/>
                <w:lang w:val="en-US" w:eastAsia="zh-CN"/>
              </w:rPr>
            </w:pPr>
            <w:r>
              <w:rPr>
                <w:rFonts w:hint="eastAsia" w:ascii="宋体" w:hAnsi="宋体" w:cs="宋体"/>
                <w:b/>
                <w:bCs/>
                <w:kern w:val="0"/>
                <w:sz w:val="28"/>
                <w:szCs w:val="28"/>
                <w:lang w:val="en-US" w:eastAsia="zh-CN"/>
              </w:rPr>
              <w:t>EMBA核心课程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ˎ̥" w:hAnsi="ˎ̥" w:cs="宋体"/>
                <w:b/>
                <w:bCs/>
                <w:color w:val="000000"/>
                <w:kern w:val="0"/>
                <w:szCs w:val="21"/>
                <w:lang w:val="en-US" w:eastAsia="zh-CN"/>
              </w:rPr>
              <w:t>一、国际形势与中国经济发展</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二、企业战略思维与构架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rFonts w:hint="eastAsia"/>
                <w:color w:val="333333"/>
                <w:sz w:val="20"/>
                <w:szCs w:val="20"/>
                <w:lang w:val="en-US" w:eastAsia="zh-CN"/>
              </w:rPr>
            </w:pPr>
            <w:r>
              <w:rPr>
                <w:rFonts w:hint="eastAsia"/>
                <w:color w:val="333333"/>
                <w:sz w:val="20"/>
                <w:szCs w:val="20"/>
                <w:lang w:val="en-US" w:eastAsia="zh-CN"/>
              </w:rPr>
              <w:t>国际形势解读</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新常态下的中国发展趋势分析</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一带一路的战略与机遇</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中国周边形势与军事热点分析</w:t>
            </w:r>
          </w:p>
          <w:p>
            <w:pPr>
              <w:widowControl/>
              <w:ind w:firstLine="400" w:firstLineChars="200"/>
              <w:rPr>
                <w:rFonts w:hint="eastAsia" w:ascii="宋体" w:hAnsi="宋体" w:cs="宋体"/>
                <w:kern w:val="0"/>
                <w:sz w:val="20"/>
                <w:szCs w:val="20"/>
              </w:rPr>
            </w:pPr>
            <w:r>
              <w:rPr>
                <w:rFonts w:hint="eastAsia"/>
                <w:color w:val="333333"/>
                <w:sz w:val="20"/>
                <w:szCs w:val="20"/>
                <w:lang w:val="en-US" w:eastAsia="zh-CN"/>
              </w:rPr>
              <w:t>宏观经济形势与企业经营战略</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企业创新与变革思维</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企业成长战略</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商业模式创新设计</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股权分配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宋体" w:hAnsi="宋体" w:cs="宋体"/>
                <w:b/>
                <w:bCs/>
                <w:kern w:val="0"/>
                <w:sz w:val="22"/>
                <w:szCs w:val="22"/>
                <w:lang w:val="en-US" w:eastAsia="zh-CN"/>
              </w:rPr>
              <w:t>三、领导力与团队执行力提升</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四、互联网思维下的营销策略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如何打造高绩效团队</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情商与影响力</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企业流程设计与执行力</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团队沟通与协作</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互联网思维与企业营销的结合</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大客户营销与案例分析</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企业营销客户精准定位</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营销团队管理</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企业转型与营销方式梳理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宋体" w:hAnsi="宋体" w:cs="宋体"/>
                <w:b/>
                <w:bCs/>
                <w:kern w:val="0"/>
                <w:sz w:val="22"/>
                <w:szCs w:val="22"/>
                <w:lang w:val="en-US" w:eastAsia="zh-CN"/>
              </w:rPr>
              <w:t>五、人力资源战略与管理实施</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六、财务管理与税务筹划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人才的选，育，留，用</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绩效管理体系实施与配套措施</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企业人才的劳动关系管理</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华为的企业文化</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税源监控和避税风险防范</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税收与企业股权架构</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非财务人员的财务管理</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决策者的财务分析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宋体" w:hAnsi="宋体" w:cs="宋体"/>
                <w:b/>
                <w:bCs/>
                <w:kern w:val="0"/>
                <w:sz w:val="22"/>
                <w:szCs w:val="22"/>
                <w:lang w:val="en-US" w:eastAsia="zh-CN"/>
              </w:rPr>
              <w:t>七、企业投融资与资本运营</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八、面向决策层的项目管理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hint="eastAsia"/>
                <w:color w:val="333333"/>
                <w:sz w:val="20"/>
                <w:szCs w:val="20"/>
                <w:lang w:val="en-US" w:eastAsia="zh-CN"/>
              </w:rPr>
            </w:pPr>
            <w:r>
              <w:rPr>
                <w:rFonts w:hint="eastAsia"/>
                <w:color w:val="333333"/>
                <w:sz w:val="20"/>
                <w:szCs w:val="20"/>
                <w:lang w:val="en-US" w:eastAsia="zh-CN"/>
              </w:rPr>
              <w:t>国际形势解读</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新常态下的中国发展趋势分析</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一带一路的战略与机遇</w:t>
            </w:r>
          </w:p>
          <w:p>
            <w:pPr>
              <w:widowControl/>
              <w:ind w:firstLine="400" w:firstLineChars="200"/>
              <w:rPr>
                <w:rFonts w:hint="eastAsia"/>
                <w:color w:val="333333"/>
                <w:sz w:val="20"/>
                <w:szCs w:val="20"/>
                <w:lang w:val="en-US" w:eastAsia="zh-CN"/>
              </w:rPr>
            </w:pPr>
            <w:r>
              <w:rPr>
                <w:rFonts w:hint="eastAsia"/>
                <w:color w:val="333333"/>
                <w:sz w:val="20"/>
                <w:szCs w:val="20"/>
                <w:lang w:val="en-US" w:eastAsia="zh-CN"/>
              </w:rPr>
              <w:t>中国周边形势与军事热点分析</w:t>
            </w:r>
          </w:p>
          <w:p>
            <w:pPr>
              <w:widowControl/>
              <w:ind w:firstLine="400" w:firstLineChars="200"/>
              <w:rPr>
                <w:rFonts w:hint="eastAsia" w:ascii="宋体" w:hAnsi="宋体" w:cs="宋体"/>
                <w:kern w:val="0"/>
                <w:sz w:val="20"/>
                <w:szCs w:val="20"/>
              </w:rPr>
            </w:pPr>
            <w:r>
              <w:rPr>
                <w:rFonts w:hint="eastAsia"/>
                <w:color w:val="333333"/>
                <w:sz w:val="20"/>
                <w:szCs w:val="20"/>
                <w:lang w:val="en-US" w:eastAsia="zh-CN"/>
              </w:rPr>
              <w:t>宏观经济形势与企业经营战略</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项目识别与选定</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项目可行性研究</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项目执行与监控 </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项目收尾与后评价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宋体" w:hAnsi="宋体" w:cs="宋体"/>
                <w:b/>
                <w:bCs/>
                <w:kern w:val="0"/>
                <w:sz w:val="22"/>
                <w:szCs w:val="22"/>
                <w:lang w:val="en-US" w:eastAsia="zh-CN"/>
              </w:rPr>
              <w:t>九、企业法律事务</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十、国学智慧与文化传承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4703"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企业必备经济法规解读</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劳动法与企业管理实务分析</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专利与知识产权相关法律法规</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儒家智慧与修身之道</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孙子兵法与企业经营</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毛泽东思想与统帅之道</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易经的哲学智慧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703" w:type="dxa"/>
            <w:tcBorders>
              <w:tl2br w:val="nil"/>
              <w:tr2bl w:val="nil"/>
            </w:tcBorders>
            <w:vAlign w:val="center"/>
          </w:tcPr>
          <w:p>
            <w:pPr>
              <w:widowControl/>
              <w:spacing w:afterLines="50" w:line="300" w:lineRule="exact"/>
              <w:ind w:left="619" w:leftChars="295" w:firstLine="2" w:firstLineChars="1"/>
              <w:rPr>
                <w:rFonts w:hint="eastAsia" w:ascii="宋体" w:hAnsi="宋体" w:cs="宋体"/>
                <w:b/>
                <w:bCs/>
                <w:kern w:val="0"/>
                <w:sz w:val="22"/>
                <w:szCs w:val="22"/>
              </w:rPr>
            </w:pPr>
            <w:r>
              <w:rPr>
                <w:rFonts w:hint="eastAsia" w:ascii="宋体" w:hAnsi="宋体" w:cs="宋体"/>
                <w:b/>
                <w:bCs/>
                <w:kern w:val="0"/>
                <w:sz w:val="22"/>
                <w:szCs w:val="22"/>
                <w:lang w:val="en-US" w:eastAsia="zh-CN"/>
              </w:rPr>
              <w:t>十一、企业文化建设</w:t>
            </w:r>
          </w:p>
        </w:tc>
        <w:tc>
          <w:tcPr>
            <w:tcW w:w="4857" w:type="dxa"/>
            <w:tcBorders>
              <w:tl2br w:val="nil"/>
              <w:tr2bl w:val="nil"/>
            </w:tcBorders>
            <w:vAlign w:val="center"/>
          </w:tcPr>
          <w:p>
            <w:pPr>
              <w:jc w:val="center"/>
              <w:rPr>
                <w:rFonts w:hint="eastAsia" w:ascii="宋体" w:hAnsi="宋体" w:cs="宋体"/>
                <w:b/>
                <w:bCs/>
                <w:kern w:val="0"/>
                <w:sz w:val="22"/>
                <w:szCs w:val="22"/>
              </w:rPr>
            </w:pPr>
            <w:r>
              <w:rPr>
                <w:rFonts w:hint="eastAsia" w:ascii="宋体" w:hAnsi="宋体" w:cs="宋体"/>
                <w:b/>
                <w:bCs/>
                <w:kern w:val="0"/>
                <w:sz w:val="22"/>
                <w:szCs w:val="22"/>
                <w:lang w:val="en-US" w:eastAsia="zh-CN"/>
              </w:rPr>
              <w:t>十二、拓展课程（选修）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703"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企业精神与企业价值观</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企业文化运行质量测评</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富有竞争力企业文化的设计与塑造</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企业伦理诉求</w:t>
            </w:r>
          </w:p>
        </w:tc>
        <w:tc>
          <w:tcPr>
            <w:tcW w:w="4857" w:type="dxa"/>
            <w:tcBorders>
              <w:tl2br w:val="nil"/>
              <w:tr2bl w:val="nil"/>
            </w:tcBorders>
            <w:vAlign w:val="center"/>
          </w:tcPr>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商务礼仪与阳光心态</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私董会、主题沙龙与论坛、年度峰会</w:t>
            </w:r>
          </w:p>
          <w:p>
            <w:pPr>
              <w:widowControl/>
              <w:ind w:firstLine="400" w:firstLineChars="200"/>
              <w:rPr>
                <w:rFonts w:hint="eastAsia" w:ascii="宋体" w:hAnsi="宋体" w:cs="宋体"/>
                <w:kern w:val="0"/>
                <w:sz w:val="20"/>
                <w:szCs w:val="20"/>
                <w:lang w:val="en-US" w:eastAsia="zh-CN"/>
              </w:rPr>
            </w:pPr>
            <w:r>
              <w:rPr>
                <w:rFonts w:hint="eastAsia" w:ascii="宋体" w:hAnsi="宋体" w:cs="宋体"/>
                <w:kern w:val="0"/>
                <w:sz w:val="20"/>
                <w:szCs w:val="20"/>
                <w:lang w:val="en-US" w:eastAsia="zh-CN"/>
              </w:rPr>
              <w:t>海外游学考察</w:t>
            </w:r>
          </w:p>
          <w:p>
            <w:pPr>
              <w:widowControl/>
              <w:ind w:firstLine="400" w:firstLineChars="200"/>
              <w:rPr>
                <w:rFonts w:hint="eastAsia" w:ascii="宋体" w:hAnsi="宋体" w:cs="宋体"/>
                <w:kern w:val="0"/>
                <w:sz w:val="20"/>
                <w:szCs w:val="20"/>
              </w:rPr>
            </w:pPr>
            <w:r>
              <w:rPr>
                <w:rFonts w:hint="eastAsia" w:ascii="宋体" w:hAnsi="宋体" w:cs="宋体"/>
                <w:kern w:val="0"/>
                <w:sz w:val="20"/>
                <w:szCs w:val="20"/>
                <w:lang w:val="en-US" w:eastAsia="zh-CN"/>
              </w:rPr>
              <w:t>上市标杆企业考察学习</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rPr>
          <w:rFonts w:hint="eastAsia" w:ascii="宋体" w:hAnsi="宋体" w:cs="华文细黑"/>
          <w:b/>
          <w:color w:val="FF0000"/>
          <w:sz w:val="24"/>
        </w:rPr>
      </w:pPr>
    </w:p>
    <w:p>
      <w:pPr>
        <w:widowControl/>
        <w:spacing w:beforeLines="100" w:afterLines="100"/>
        <w:jc w:val="left"/>
        <w:rPr>
          <w:rFonts w:hint="eastAsia" w:ascii="宋体" w:hAnsi="宋体" w:eastAsia="宋体" w:cs="华文细黑"/>
          <w:b/>
          <w:color w:val="7030A0"/>
          <w:sz w:val="24"/>
          <w:lang w:eastAsia="zh-CN"/>
        </w:rPr>
      </w:pPr>
      <w:r>
        <w:rPr>
          <w:rFonts w:hint="eastAsia" w:ascii="宋体" w:hAnsi="宋体" w:cs="华文细黑"/>
          <w:b/>
          <w:color w:val="7030A0"/>
          <w:sz w:val="24"/>
          <w:lang w:eastAsia="zh-CN"/>
        </w:rPr>
        <w:t>五</w:t>
      </w:r>
      <w:r>
        <w:rPr>
          <w:rFonts w:hint="eastAsia" w:ascii="宋体" w:hAnsi="宋体" w:cs="华文细黑"/>
          <w:b/>
          <w:color w:val="7030A0"/>
          <w:sz w:val="24"/>
        </w:rPr>
        <w:t>、</w:t>
      </w:r>
      <w:r>
        <w:rPr>
          <w:rFonts w:hint="eastAsia" w:ascii="宋体" w:hAnsi="宋体" w:cs="华文细黑"/>
          <w:b/>
          <w:color w:val="7030A0"/>
          <w:sz w:val="24"/>
          <w:lang w:eastAsia="zh-CN"/>
        </w:rPr>
        <w:t>课程特色</w:t>
      </w:r>
    </w:p>
    <w:p>
      <w:pPr>
        <w:pStyle w:val="39"/>
        <w:numPr>
          <w:ilvl w:val="0"/>
          <w:numId w:val="0"/>
        </w:numPr>
        <w:ind w:left="420" w:leftChars="0"/>
        <w:rPr>
          <w:rFonts w:hint="eastAsia"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学界大师和业界精英共同授课；</w:t>
      </w:r>
    </w:p>
    <w:p>
      <w:pPr>
        <w:pStyle w:val="39"/>
        <w:numPr>
          <w:ilvl w:val="0"/>
          <w:numId w:val="0"/>
        </w:numPr>
        <w:ind w:left="420" w:leftChars="0"/>
        <w:rPr>
          <w:rFonts w:hint="eastAsia" w:ascii="宋体" w:hAnsi="宋体" w:eastAsia="宋体" w:cs="宋体"/>
          <w:spacing w:val="2"/>
          <w:kern w:val="0"/>
          <w:sz w:val="21"/>
          <w:szCs w:val="21"/>
          <w:lang w:val="en-US" w:eastAsia="zh-CN" w:bidi="ar-SA"/>
        </w:rPr>
      </w:pPr>
      <w:r>
        <w:rPr>
          <w:rFonts w:hint="eastAsia" w:ascii="宋体" w:hAnsi="宋体" w:eastAsia="宋体" w:cs="宋体"/>
          <w:spacing w:val="2"/>
          <w:kern w:val="0"/>
          <w:sz w:val="21"/>
          <w:szCs w:val="21"/>
          <w:lang w:val="en-US" w:eastAsia="zh-CN" w:bidi="ar-SA"/>
        </w:rPr>
        <w:t>授课教师由学界教授和业界精英共同组成。学界教师除了来自清华经管学院优秀师资之外，还包括来自管理一线的实战精英。</w:t>
      </w:r>
    </w:p>
    <w:p>
      <w:pPr>
        <w:pStyle w:val="39"/>
        <w:numPr>
          <w:ilvl w:val="0"/>
          <w:numId w:val="0"/>
        </w:numPr>
        <w:ind w:left="420" w:leftChars="0"/>
        <w:rPr>
          <w:rFonts w:hint="eastAsia" w:ascii="宋体" w:hAnsi="宋体" w:eastAsia="宋体" w:cs="宋体"/>
          <w:spacing w:val="2"/>
          <w:kern w:val="0"/>
          <w:sz w:val="21"/>
          <w:szCs w:val="21"/>
          <w:lang w:val="en-US" w:eastAsia="zh-CN" w:bidi="ar-SA"/>
        </w:rPr>
      </w:pPr>
    </w:p>
    <w:p>
      <w:pPr>
        <w:pStyle w:val="39"/>
        <w:numPr>
          <w:ilvl w:val="0"/>
          <w:numId w:val="0"/>
        </w:numPr>
        <w:ind w:left="420" w:leftChars="0"/>
        <w:rPr>
          <w:rFonts w:hint="eastAsia"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象牙塔和管理实践的完美结合；</w:t>
      </w:r>
    </w:p>
    <w:p>
      <w:pPr>
        <w:pStyle w:val="39"/>
        <w:numPr>
          <w:ilvl w:val="0"/>
          <w:numId w:val="0"/>
        </w:numPr>
        <w:ind w:left="420" w:leftChars="0"/>
        <w:rPr>
          <w:rFonts w:hint="eastAsia" w:ascii="宋体" w:hAnsi="宋体" w:eastAsia="宋体" w:cs="宋体"/>
          <w:spacing w:val="2"/>
          <w:kern w:val="0"/>
          <w:sz w:val="21"/>
          <w:szCs w:val="21"/>
          <w:lang w:val="en-US" w:eastAsia="zh-CN" w:bidi="ar-SA"/>
        </w:rPr>
      </w:pPr>
      <w:r>
        <w:rPr>
          <w:rFonts w:hint="eastAsia" w:ascii="宋体" w:hAnsi="宋体" w:eastAsia="宋体" w:cs="宋体"/>
          <w:spacing w:val="2"/>
          <w:kern w:val="0"/>
          <w:sz w:val="21"/>
          <w:szCs w:val="21"/>
          <w:lang w:val="en-US" w:eastAsia="zh-CN" w:bidi="ar-SA"/>
        </w:rPr>
        <w:t>学界导师在学术培养方面传道授业解惑，行业导师则负责解决企业管理中遇到的实际问题。</w:t>
      </w:r>
    </w:p>
    <w:p>
      <w:pPr>
        <w:pStyle w:val="39"/>
        <w:numPr>
          <w:ilvl w:val="0"/>
          <w:numId w:val="0"/>
        </w:numPr>
        <w:ind w:left="420" w:leftChars="0"/>
        <w:rPr>
          <w:rFonts w:hint="eastAsia" w:ascii="宋体" w:hAnsi="宋体" w:eastAsia="宋体" w:cs="宋体"/>
          <w:spacing w:val="2"/>
          <w:kern w:val="0"/>
          <w:sz w:val="21"/>
          <w:szCs w:val="21"/>
          <w:lang w:val="en-US" w:eastAsia="zh-CN" w:bidi="ar-SA"/>
        </w:rPr>
      </w:pPr>
    </w:p>
    <w:p>
      <w:pPr>
        <w:pStyle w:val="39"/>
        <w:numPr>
          <w:ilvl w:val="0"/>
          <w:numId w:val="0"/>
        </w:numPr>
        <w:ind w:left="420" w:leftChars="0"/>
        <w:rPr>
          <w:rFonts w:hint="eastAsia" w:ascii="宋体" w:hAnsi="宋体" w:eastAsia="宋体" w:cs="宋体"/>
          <w:b/>
          <w:bCs/>
          <w:spacing w:val="2"/>
          <w:kern w:val="0"/>
          <w:sz w:val="21"/>
          <w:szCs w:val="21"/>
          <w:lang w:val="en-US" w:eastAsia="zh-CN" w:bidi="ar-SA"/>
        </w:rPr>
      </w:pPr>
      <w:r>
        <w:rPr>
          <w:rFonts w:hint="eastAsia" w:ascii="宋体" w:hAnsi="宋体" w:eastAsia="宋体" w:cs="宋体"/>
          <w:b/>
          <w:bCs/>
          <w:spacing w:val="2"/>
          <w:kern w:val="0"/>
          <w:sz w:val="21"/>
          <w:szCs w:val="21"/>
          <w:lang w:val="en-US" w:eastAsia="zh-CN" w:bidi="ar-SA"/>
        </w:rPr>
        <w:t>人脉与资源整合的跨界平台；</w:t>
      </w:r>
    </w:p>
    <w:p>
      <w:pPr>
        <w:pStyle w:val="39"/>
        <w:numPr>
          <w:ilvl w:val="0"/>
          <w:numId w:val="0"/>
        </w:numPr>
        <w:ind w:left="420" w:leftChars="0"/>
        <w:rPr>
          <w:rFonts w:hint="eastAsia" w:ascii="新宋体" w:hAnsi="新宋体" w:eastAsia="新宋体" w:cs="华文细黑"/>
          <w:szCs w:val="21"/>
        </w:rPr>
      </w:pPr>
      <w:r>
        <w:rPr>
          <w:rFonts w:hint="eastAsia" w:ascii="宋体" w:hAnsi="宋体" w:eastAsia="宋体" w:cs="宋体"/>
          <w:spacing w:val="2"/>
          <w:kern w:val="0"/>
          <w:sz w:val="21"/>
          <w:szCs w:val="21"/>
          <w:lang w:val="en-US" w:eastAsia="zh-CN" w:bidi="ar-SA"/>
        </w:rPr>
        <w:t xml:space="preserve">以课程为纽带链接资本，实现人脉、信息、资源、商机的跨界整合。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eastAsia="宋体" w:cs="宋体"/>
          <w:spacing w:val="2"/>
          <w:kern w:val="0"/>
          <w:sz w:val="21"/>
          <w:szCs w:val="21"/>
          <w:lang w:val="en-US" w:eastAsia="zh-CN" w:bidi="ar-SA"/>
        </w:rPr>
      </w:pPr>
      <w:r>
        <w:rPr>
          <w:rFonts w:hint="eastAsia" w:ascii="宋体" w:hAnsi="宋体" w:cs="华文细黑"/>
          <w:b/>
          <w:color w:val="7030A0"/>
          <w:sz w:val="24"/>
          <w:lang w:eastAsia="zh-CN"/>
        </w:rPr>
        <w:t>六</w:t>
      </w:r>
      <w:r>
        <w:rPr>
          <w:rFonts w:hint="eastAsia" w:ascii="宋体" w:hAnsi="宋体" w:cs="华文细黑"/>
          <w:b/>
          <w:color w:val="7030A0"/>
          <w:sz w:val="24"/>
        </w:rPr>
        <w:t>、</w:t>
      </w:r>
      <w:r>
        <w:rPr>
          <w:rFonts w:hint="eastAsia" w:ascii="宋体" w:hAnsi="宋体" w:cs="华文细黑"/>
          <w:b/>
          <w:color w:val="7030A0"/>
          <w:sz w:val="24"/>
          <w:lang w:eastAsia="zh-CN"/>
        </w:rPr>
        <w:t>师资介绍</w:t>
      </w:r>
    </w:p>
    <w:p>
      <w:pPr>
        <w:numPr>
          <w:ilvl w:val="0"/>
          <w:numId w:val="0"/>
        </w:numPr>
        <w:ind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魏杰</w:t>
      </w:r>
    </w:p>
    <w:p>
      <w:pPr>
        <w:numPr>
          <w:ilvl w:val="0"/>
          <w:numId w:val="0"/>
        </w:numPr>
        <w:ind w:leftChars="0" w:firstLine="420" w:firstLineChars="200"/>
        <w:jc w:val="both"/>
        <w:rPr>
          <w:rFonts w:hint="eastAsia" w:ascii="宋体" w:hAnsi="宋体" w:cs="宋体"/>
          <w:sz w:val="21"/>
          <w:szCs w:val="21"/>
          <w:lang w:eastAsia="zh-CN"/>
        </w:rPr>
      </w:pPr>
      <w:r>
        <w:rPr>
          <w:rFonts w:hint="eastAsia" w:ascii="宋体"/>
          <w:kern w:val="0"/>
          <w:sz w:val="21"/>
          <w:szCs w:val="21"/>
        </w:rPr>
        <w:fldChar w:fldCharType="begin"/>
      </w:r>
      <w:r>
        <w:rPr>
          <w:rFonts w:hint="eastAsia" w:ascii="宋体"/>
          <w:kern w:val="0"/>
          <w:sz w:val="21"/>
          <w:szCs w:val="21"/>
        </w:rPr>
        <w:instrText xml:space="preserve"> HYPERLINK "https://baike.baidu.com/item/%E6%B8%85%E5%8D%8E%E5%A4%A7%E5%AD%A6%E7%BB%8F%E6%B5%8E%E7%AE%A1%E7%90%86%E5%AD%A6%E9%99%A2/5046907" \t "https://baike.baidu.com/item/%E9%AD%8F%E6%9D%B0/_blank" </w:instrText>
      </w:r>
      <w:r>
        <w:rPr>
          <w:rFonts w:hint="eastAsia" w:ascii="宋体"/>
          <w:kern w:val="0"/>
          <w:sz w:val="21"/>
          <w:szCs w:val="21"/>
        </w:rPr>
        <w:fldChar w:fldCharType="separate"/>
      </w:r>
      <w:r>
        <w:rPr>
          <w:rFonts w:hint="default" w:ascii="宋体"/>
          <w:kern w:val="0"/>
          <w:sz w:val="21"/>
          <w:szCs w:val="21"/>
        </w:rPr>
        <w:t>清华大学经济管理学院</w:t>
      </w:r>
      <w:r>
        <w:rPr>
          <w:rFonts w:hint="default" w:ascii="宋体"/>
          <w:kern w:val="0"/>
          <w:sz w:val="21"/>
          <w:szCs w:val="21"/>
        </w:rPr>
        <w:fldChar w:fldCharType="end"/>
      </w:r>
      <w:r>
        <w:rPr>
          <w:rFonts w:hint="default" w:ascii="宋体"/>
          <w:kern w:val="0"/>
          <w:sz w:val="21"/>
          <w:szCs w:val="21"/>
        </w:rPr>
        <w:t>教授、博士生导师</w:t>
      </w:r>
      <w:r>
        <w:rPr>
          <w:rFonts w:hint="eastAsia" w:ascii="宋体"/>
          <w:kern w:val="0"/>
          <w:sz w:val="21"/>
          <w:szCs w:val="21"/>
        </w:rPr>
        <w:t>。著名经济学家，经济学博士。</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金占明</w:t>
      </w:r>
    </w:p>
    <w:p>
      <w:pPr>
        <w:numPr>
          <w:ilvl w:val="0"/>
          <w:numId w:val="0"/>
        </w:numPr>
        <w:ind w:leftChars="0" w:firstLine="420" w:firstLineChars="200"/>
        <w:jc w:val="both"/>
        <w:rPr>
          <w:rFonts w:hint="eastAsia" w:ascii="宋体" w:hAnsi="宋体" w:cs="宋体"/>
          <w:b/>
          <w:bCs/>
          <w:sz w:val="21"/>
          <w:szCs w:val="21"/>
          <w:lang w:eastAsia="zh-CN"/>
        </w:rPr>
      </w:pPr>
      <w:r>
        <w:rPr>
          <w:rFonts w:hint="eastAsia" w:ascii="宋体" w:hAnsi="宋体" w:cs="宋体"/>
          <w:b w:val="0"/>
          <w:bCs w:val="0"/>
          <w:sz w:val="21"/>
          <w:szCs w:val="21"/>
          <w:lang w:eastAsia="zh-CN"/>
        </w:rPr>
        <w:t>清华大学经济管理学院教授、博士后、</w:t>
      </w:r>
      <w:r>
        <w:rPr>
          <w:rFonts w:hint="eastAsia" w:ascii="宋体" w:hAnsi="宋体" w:cs="宋体"/>
          <w:b w:val="0"/>
          <w:bCs w:val="0"/>
          <w:sz w:val="21"/>
          <w:szCs w:val="21"/>
          <w:lang w:eastAsia="zh-CN"/>
        </w:rPr>
        <w:fldChar w:fldCharType="begin"/>
      </w:r>
      <w:r>
        <w:rPr>
          <w:rFonts w:hint="eastAsia" w:ascii="宋体" w:hAnsi="宋体" w:cs="宋体"/>
          <w:b w:val="0"/>
          <w:bCs w:val="0"/>
          <w:sz w:val="21"/>
          <w:szCs w:val="21"/>
          <w:lang w:eastAsia="zh-CN"/>
        </w:rPr>
        <w:instrText xml:space="preserve"> HYPERLINK "http://www.qh818.com/index.php/jpxykc.html" \t "_blank" </w:instrText>
      </w:r>
      <w:r>
        <w:rPr>
          <w:rFonts w:hint="eastAsia" w:ascii="宋体" w:hAnsi="宋体" w:cs="宋体"/>
          <w:b w:val="0"/>
          <w:bCs w:val="0"/>
          <w:sz w:val="21"/>
          <w:szCs w:val="21"/>
          <w:lang w:eastAsia="zh-CN"/>
        </w:rPr>
        <w:fldChar w:fldCharType="separate"/>
      </w:r>
      <w:r>
        <w:rPr>
          <w:rFonts w:hint="eastAsia" w:ascii="宋体" w:hAnsi="宋体" w:cs="宋体"/>
          <w:b w:val="0"/>
          <w:bCs w:val="0"/>
          <w:sz w:val="21"/>
          <w:szCs w:val="21"/>
          <w:lang w:eastAsia="zh-CN"/>
        </w:rPr>
        <w:t>企业管理</w:t>
      </w:r>
      <w:r>
        <w:rPr>
          <w:rFonts w:hint="eastAsia" w:ascii="宋体" w:hAnsi="宋体" w:cs="宋体"/>
          <w:b w:val="0"/>
          <w:bCs w:val="0"/>
          <w:sz w:val="21"/>
          <w:szCs w:val="21"/>
          <w:lang w:eastAsia="zh-CN"/>
        </w:rPr>
        <w:fldChar w:fldCharType="end"/>
      </w:r>
      <w:r>
        <w:rPr>
          <w:rFonts w:hint="eastAsia" w:ascii="宋体" w:hAnsi="宋体" w:cs="宋体"/>
          <w:b w:val="0"/>
          <w:bCs w:val="0"/>
          <w:sz w:val="21"/>
          <w:szCs w:val="21"/>
          <w:lang w:eastAsia="zh-CN"/>
        </w:rPr>
        <w:t>系副主任，主要从事市场营销与战略管理的教学和研究工作。</w:t>
      </w:r>
      <w:r>
        <w:rPr>
          <w:rFonts w:hint="eastAsia" w:ascii="宋体" w:hAnsi="宋体" w:cs="宋体"/>
          <w:b w:val="0"/>
          <w:bCs w:val="0"/>
          <w:sz w:val="21"/>
          <w:szCs w:val="21"/>
          <w:lang w:eastAsia="zh-CN"/>
        </w:rPr>
        <w:tab/>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周立</w:t>
      </w:r>
    </w:p>
    <w:p>
      <w:pPr>
        <w:numPr>
          <w:ilvl w:val="0"/>
          <w:numId w:val="0"/>
        </w:numPr>
        <w:ind w:leftChars="0" w:firstLine="420" w:firstLineChars="200"/>
        <w:jc w:val="both"/>
        <w:rPr>
          <w:rFonts w:hint="eastAsia" w:ascii="宋体" w:hAnsi="宋体" w:cs="宋体"/>
          <w:b/>
          <w:bCs/>
          <w:sz w:val="21"/>
          <w:szCs w:val="21"/>
          <w:lang w:eastAsia="zh-CN"/>
        </w:rPr>
      </w:pPr>
      <w:r>
        <w:rPr>
          <w:rFonts w:hint="eastAsia" w:ascii="宋体" w:hAnsi="宋体" w:cs="宋体"/>
          <w:b w:val="0"/>
          <w:bCs w:val="0"/>
          <w:sz w:val="21"/>
          <w:szCs w:val="21"/>
          <w:lang w:eastAsia="zh-CN"/>
        </w:rPr>
        <w:t>清华大学经济管理学院会计系教授、管理学博士。</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吴维库</w:t>
      </w:r>
    </w:p>
    <w:p>
      <w:pPr>
        <w:numPr>
          <w:ilvl w:val="0"/>
          <w:numId w:val="0"/>
        </w:numPr>
        <w:ind w:leftChars="0" w:firstLine="420" w:firstLineChars="200"/>
        <w:jc w:val="both"/>
        <w:rPr>
          <w:rFonts w:hint="eastAsia" w:ascii="宋体"/>
          <w:kern w:val="0"/>
          <w:sz w:val="21"/>
          <w:szCs w:val="21"/>
          <w:lang w:eastAsia="zh-CN"/>
        </w:rPr>
      </w:pPr>
      <w:r>
        <w:rPr>
          <w:rFonts w:hint="eastAsia" w:ascii="宋体"/>
          <w:kern w:val="0"/>
          <w:sz w:val="21"/>
          <w:szCs w:val="21"/>
          <w:lang w:eastAsia="zh-CN"/>
        </w:rPr>
        <w:t>清华大学经济管理学院领导力与组织管理系教授，博士生导师。</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韩秀云</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清华大学中国经济研究中心高级研究员、清华大学中国与世界经济研究中心研究员。</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王晓毅</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现任清华大学历史系教授、博士生导师。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邹广文</w:t>
      </w:r>
    </w:p>
    <w:p>
      <w:pPr>
        <w:numPr>
          <w:ilvl w:val="0"/>
          <w:numId w:val="0"/>
        </w:numPr>
        <w:ind w:leftChars="0" w:firstLine="420" w:firstLineChars="200"/>
        <w:jc w:val="both"/>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清华大学人文学院教授，博士生导师，哲学博士。</w:t>
      </w:r>
    </w:p>
    <w:p>
      <w:pPr>
        <w:numPr>
          <w:ilvl w:val="0"/>
          <w:numId w:val="0"/>
        </w:numPr>
        <w:ind w:leftChars="0" w:firstLine="422" w:firstLineChars="200"/>
        <w:jc w:val="both"/>
        <w:rPr>
          <w:rFonts w:hint="default" w:ascii="宋体" w:hAnsi="宋体" w:cs="宋体"/>
          <w:b/>
          <w:bCs/>
          <w:sz w:val="21"/>
          <w:szCs w:val="21"/>
          <w:lang w:val="en-US" w:eastAsia="zh-CN"/>
        </w:rPr>
      </w:pPr>
      <w:r>
        <w:rPr>
          <w:rFonts w:hint="eastAsia" w:ascii="宋体" w:hAnsi="宋体" w:cs="宋体"/>
          <w:b/>
          <w:bCs/>
          <w:sz w:val="21"/>
          <w:szCs w:val="21"/>
          <w:lang w:eastAsia="zh-CN"/>
        </w:rPr>
        <w:t>王正</w:t>
      </w:r>
      <w:r>
        <w:rPr>
          <w:rFonts w:hint="eastAsia" w:ascii="宋体" w:hAnsi="宋体" w:cs="宋体"/>
          <w:b/>
          <w:bCs/>
          <w:sz w:val="21"/>
          <w:szCs w:val="21"/>
          <w:lang w:val="en-US" w:eastAsia="zh-CN"/>
        </w:rPr>
        <w:t xml:space="preserve"> </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清华人文学院清华继续教育学院</w:t>
      </w:r>
      <w:r>
        <w:rPr>
          <w:rFonts w:hint="eastAsia" w:ascii="宋体" w:hAnsi="宋体" w:cs="宋体"/>
          <w:b w:val="0"/>
          <w:bCs w:val="0"/>
          <w:sz w:val="21"/>
          <w:szCs w:val="21"/>
          <w:lang w:val="en-US" w:eastAsia="zh-CN"/>
        </w:rPr>
        <w:t>,</w:t>
      </w:r>
      <w:r>
        <w:rPr>
          <w:rFonts w:hint="eastAsia" w:ascii="宋体" w:hAnsi="宋体" w:cs="宋体"/>
          <w:b w:val="0"/>
          <w:bCs w:val="0"/>
          <w:sz w:val="21"/>
          <w:szCs w:val="21"/>
          <w:lang w:eastAsia="zh-CN"/>
        </w:rPr>
        <w:t>清华电机系特聘教授，中国航天科工集团钱学森党校教授。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陈晋蓉</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清华大学经济管理学院高级管理培训中心、北京联合大学教师。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崔国文</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清华大学继续教育学院副院长，教授。</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章义伍</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章义伍，管理培训专家，是培训界的先行者和导师，麦当劳中国公司第一批的创业元老。</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潘诚</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常任清华北大诸高校特聘教授，一直以讲台为舞台，以企业为师友，关注企业家精神健康，助力中国企业成长。</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蔡毅臣</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清华大学两岸发展研究院教授，中国管理科学研究院教授，北大企业家研修班特约授课老师，法家思想应用研究专家。</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霍振先</w:t>
      </w:r>
    </w:p>
    <w:p>
      <w:pPr>
        <w:numPr>
          <w:ilvl w:val="0"/>
          <w:numId w:val="0"/>
        </w:numPr>
        <w:ind w:leftChars="0" w:firstLine="420" w:firstLineChars="200"/>
        <w:jc w:val="both"/>
        <w:rPr>
          <w:rFonts w:hint="eastAsia" w:ascii="宋体" w:hAnsi="宋体" w:cs="宋体"/>
          <w:b/>
          <w:bCs/>
          <w:sz w:val="21"/>
          <w:szCs w:val="21"/>
          <w:lang w:eastAsia="zh-CN"/>
        </w:rPr>
      </w:pPr>
      <w:r>
        <w:rPr>
          <w:rFonts w:hint="eastAsia" w:ascii="宋体" w:hAnsi="宋体" w:cs="宋体"/>
          <w:b w:val="0"/>
          <w:bCs w:val="0"/>
          <w:sz w:val="21"/>
          <w:szCs w:val="21"/>
          <w:lang w:eastAsia="zh-CN"/>
        </w:rPr>
        <w:t>清华大学等多所高校总裁班特聘讲师，</w:t>
      </w:r>
      <w:r>
        <w:rPr>
          <w:rFonts w:hint="eastAsia" w:ascii="宋体" w:hAnsi="宋体" w:cs="宋体"/>
          <w:b w:val="0"/>
          <w:bCs w:val="0"/>
          <w:sz w:val="21"/>
          <w:szCs w:val="21"/>
          <w:lang w:val="en-US" w:eastAsia="zh-CN"/>
        </w:rPr>
        <w:t>融商学院特聘金牌讲师。</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胡赛雄</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影响力教育训练集团核心讲师、中国商务礼仪金牌讲师、中国国际公共关系协会会员，多家企业管理顾问公司特邀讲师。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金海峰</w:t>
      </w:r>
    </w:p>
    <w:p>
      <w:pPr>
        <w:numPr>
          <w:ilvl w:val="0"/>
          <w:numId w:val="0"/>
        </w:numPr>
        <w:ind w:leftChars="0" w:firstLine="420" w:firstLineChars="200"/>
        <w:jc w:val="both"/>
        <w:rPr>
          <w:rFonts w:hint="eastAsia" w:ascii="宋体" w:hAnsi="宋体" w:cs="宋体"/>
          <w:b/>
          <w:bCs/>
          <w:sz w:val="21"/>
          <w:szCs w:val="21"/>
          <w:lang w:val="en-US" w:eastAsia="zh-CN"/>
        </w:rPr>
      </w:pPr>
      <w:r>
        <w:rPr>
          <w:rFonts w:hint="eastAsia" w:ascii="宋体" w:hAnsi="宋体" w:cs="宋体"/>
          <w:b w:val="0"/>
          <w:bCs w:val="0"/>
          <w:sz w:val="21"/>
          <w:szCs w:val="21"/>
          <w:lang w:val="en-US" w:eastAsia="zh-CN"/>
        </w:rPr>
        <w:t>长春大学人文学院教授，吉林省素质教育研究会秘书长，东北师范大学硕士生导师，中国人民大学国学院聘任教授。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路长全</w:t>
      </w:r>
    </w:p>
    <w:p>
      <w:pPr>
        <w:numPr>
          <w:ilvl w:val="0"/>
          <w:numId w:val="0"/>
        </w:numPr>
        <w:ind w:leftChars="0" w:firstLine="420" w:firstLineChars="200"/>
        <w:jc w:val="both"/>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著名品牌营销专家，切割营销创始人。</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江英</w:t>
      </w:r>
    </w:p>
    <w:p>
      <w:pPr>
        <w:numPr>
          <w:ilvl w:val="0"/>
          <w:numId w:val="0"/>
        </w:numPr>
        <w:ind w:leftChars="0" w:firstLine="420" w:firstLineChars="200"/>
        <w:jc w:val="both"/>
        <w:rPr>
          <w:rFonts w:hint="eastAsia" w:ascii="宋体" w:hAnsi="宋体" w:cs="宋体"/>
          <w:b w:val="0"/>
          <w:bCs w:val="0"/>
          <w:sz w:val="21"/>
          <w:szCs w:val="21"/>
          <w:lang w:eastAsia="zh-CN"/>
        </w:rPr>
      </w:pPr>
      <w:r>
        <w:rPr>
          <w:rFonts w:hint="eastAsia" w:ascii="宋体" w:hAnsi="宋体" w:cs="宋体"/>
          <w:b w:val="0"/>
          <w:bCs w:val="0"/>
          <w:sz w:val="21"/>
          <w:szCs w:val="21"/>
          <w:lang w:eastAsia="zh-CN"/>
        </w:rPr>
        <w:t>中国军事科学院研究员，中共中央政治局集体学习授课人之一，中央电视台百家讲坛开国大典主讲人。</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房西苑</w:t>
      </w:r>
    </w:p>
    <w:p>
      <w:pPr>
        <w:numPr>
          <w:ilvl w:val="0"/>
          <w:numId w:val="0"/>
        </w:numPr>
        <w:ind w:leftChars="0" w:firstLine="420" w:firstLineChars="200"/>
        <w:jc w:val="both"/>
        <w:rPr>
          <w:rFonts w:hint="eastAsia" w:ascii="宋体" w:hAnsi="宋体" w:cs="宋体"/>
          <w:b/>
          <w:bCs/>
          <w:sz w:val="21"/>
          <w:szCs w:val="21"/>
          <w:lang w:eastAsia="zh-CN"/>
        </w:rPr>
      </w:pPr>
      <w:r>
        <w:rPr>
          <w:rFonts w:hint="eastAsia" w:ascii="宋体" w:hAnsi="宋体" w:cs="宋体"/>
          <w:b w:val="0"/>
          <w:bCs w:val="0"/>
          <w:sz w:val="21"/>
          <w:szCs w:val="21"/>
          <w:lang w:eastAsia="zh-CN"/>
        </w:rPr>
        <w:t>著名国际投资融资顾问，北京大学、清华大学、中国科学院研究生院兼职教授，美国项目管理协会会员兼培训教授。</w:t>
      </w:r>
    </w:p>
    <w:p>
      <w:pPr>
        <w:numPr>
          <w:ilvl w:val="0"/>
          <w:numId w:val="0"/>
        </w:numPr>
        <w:ind w:leftChars="0" w:firstLine="422" w:firstLineChars="200"/>
        <w:jc w:val="both"/>
        <w:rPr>
          <w:rFonts w:hint="eastAsia" w:ascii="宋体" w:hAnsi="宋体" w:cs="宋体"/>
          <w:b/>
          <w:bCs/>
          <w:sz w:val="21"/>
          <w:szCs w:val="21"/>
          <w:lang w:eastAsia="zh-CN"/>
        </w:rPr>
      </w:pPr>
      <w:r>
        <w:rPr>
          <w:rFonts w:hint="eastAsia" w:ascii="宋体" w:hAnsi="宋体" w:cs="宋体"/>
          <w:b/>
          <w:bCs/>
          <w:sz w:val="21"/>
          <w:szCs w:val="21"/>
          <w:lang w:eastAsia="zh-CN"/>
        </w:rPr>
        <w:t>于洪波</w:t>
      </w:r>
    </w:p>
    <w:p>
      <w:pPr>
        <w:numPr>
          <w:ilvl w:val="0"/>
          <w:numId w:val="0"/>
        </w:numPr>
        <w:ind w:leftChars="0" w:firstLine="420" w:firstLineChars="200"/>
        <w:jc w:val="both"/>
        <w:rPr>
          <w:rFonts w:hint="eastAsia" w:ascii="宋体" w:hAnsi="宋体" w:cs="宋体"/>
          <w:b/>
          <w:bCs/>
          <w:sz w:val="21"/>
          <w:szCs w:val="21"/>
          <w:lang w:eastAsia="zh-CN"/>
        </w:rPr>
      </w:pPr>
      <w:r>
        <w:rPr>
          <w:rFonts w:hint="eastAsia" w:ascii="宋体" w:hAnsi="宋体" w:cs="宋体"/>
          <w:b w:val="0"/>
          <w:bCs w:val="0"/>
          <w:sz w:val="21"/>
          <w:szCs w:val="21"/>
          <w:lang w:val="en-US" w:eastAsia="zh-CN"/>
        </w:rPr>
        <w:t>项目管理实战派专家，北京大学《项目管理》课程特邀主讲人，中国管理科学研究院 城市发展战略研究所特聘专家。</w:t>
      </w:r>
    </w:p>
    <w:p>
      <w:pPr>
        <w:numPr>
          <w:ilvl w:val="0"/>
          <w:numId w:val="0"/>
        </w:numPr>
        <w:jc w:val="both"/>
        <w:rPr>
          <w:rFonts w:hint="default" w:ascii="宋体" w:hAnsi="宋体" w:cs="宋体"/>
          <w:b/>
          <w:bCs/>
          <w:sz w:val="24"/>
          <w:szCs w:val="24"/>
          <w:lang w:val="en-US" w:eastAsia="zh-CN"/>
        </w:rPr>
      </w:pPr>
    </w:p>
    <w:p>
      <w:pPr>
        <w:numPr>
          <w:ilvl w:val="0"/>
          <w:numId w:val="0"/>
        </w:numPr>
        <w:jc w:val="both"/>
        <w:rPr>
          <w:rFonts w:hint="eastAsia" w:ascii="宋体" w:hAnsi="宋体" w:cs="华文细黑"/>
          <w:b/>
          <w:color w:val="7030A0"/>
          <w:sz w:val="24"/>
          <w:lang w:eastAsia="zh-CN"/>
        </w:rPr>
      </w:pPr>
      <w:r>
        <w:rPr>
          <w:rFonts w:hint="eastAsia" w:ascii="宋体" w:hAnsi="宋体" w:cs="华文细黑"/>
          <w:b/>
          <w:color w:val="7030A0"/>
          <w:sz w:val="24"/>
          <w:lang w:eastAsia="zh-CN"/>
        </w:rPr>
        <w:t>往届论坛嘉宾</w:t>
      </w:r>
    </w:p>
    <w:p>
      <w:pPr>
        <w:numPr>
          <w:ilvl w:val="0"/>
          <w:numId w:val="0"/>
        </w:numPr>
        <w:jc w:val="both"/>
        <w:rPr>
          <w:rFonts w:hint="eastAsia" w:ascii="宋体" w:hAnsi="宋体" w:cs="华文细黑"/>
          <w:b/>
          <w:color w:val="7030A0"/>
          <w:sz w:val="24"/>
          <w:lang w:eastAsia="zh-CN"/>
        </w:rPr>
      </w:pP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姚景源</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曾任国家经委副处长、商业部政策研究室副处长、清华大学特聘讲师，国际合作司处长、副司长、中国国际贸易促进会商业行业分会副会长。曾任国家统计局总经济师兼新闻发言人。</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王功权</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万通六君子之一，清华大学、融商学院特聘讲师，企业家、</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"https://baike.baidu.com/item/%E9%A3%8E%E9%99%A9%E6%8A%95%E8%B5%84%E5%AE%B6" \t "https://baike.baidu.com/item/_blank"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风险投资家</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，格律诗人，</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"https://baike.baidu.com/item/%E4%B8%AD%E5%8D%8E%E8%AF%97%E8%AF%8D%E7%A0%94%E7%A9%B6%E9%99%A2" \t "https://baike.baidu.com/item/_blank"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中华诗词研究院</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创始人，兼任</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"https://baike.baidu.com/item/%E5%8C%97%E4%BA%AC%E8%AF%97%E8%AF%8D%E5%AD%A6%E4%BC%9A" \t "https://baike.baidu.com/item/_blank"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北京诗词学会</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副会长，鼎晖</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"https://baike.baidu.com/item/%E5%88%9B%E4%B8%9A%E6%8A%95%E8%B5%84%E5%9F%BA%E9%87%91" \t "https://baike.baidu.com/item/_blank"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创业投资基金</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合伙人及创始人之一。</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马骏</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国防大学教授，法学博士，博士生导师。全军院校育才金奖获得者。中央电视台著名栏目百家讲坛主讲人。</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史炜</w:t>
      </w:r>
    </w:p>
    <w:p>
      <w:pPr>
        <w:numPr>
          <w:ilvl w:val="0"/>
          <w:numId w:val="0"/>
        </w:numPr>
        <w:ind w:leftChars="0" w:firstLine="420" w:firstLineChars="200"/>
        <w:jc w:val="both"/>
        <w:rPr>
          <w:rFonts w:hint="eastAsia" w:ascii="宋体" w:hAnsi="宋体" w:cs="宋体"/>
          <w:b/>
          <w:bCs/>
          <w:sz w:val="21"/>
          <w:szCs w:val="21"/>
          <w:lang w:val="en-US" w:eastAsia="zh-CN"/>
        </w:rPr>
      </w:pPr>
      <w:r>
        <w:rPr>
          <w:rFonts w:hint="eastAsia" w:ascii="宋体" w:hAnsi="宋体" w:cs="宋体"/>
          <w:b w:val="0"/>
          <w:bCs w:val="0"/>
          <w:sz w:val="21"/>
          <w:szCs w:val="21"/>
          <w:lang w:val="en-US" w:eastAsia="zh-CN"/>
        </w:rPr>
        <w:t>著名经济学家，国家发展和改革委员会经济体制与管理研究所产业室主任，研究员，工业和信息化部电信经济专家委员会委员，清华大学客座教授，融商学院特聘教授。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王忠明</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纪连海</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"https://baike.baidu.com/item/%E4%B8%AD%E5%9B%BD%E6%B0%91%E7%94%9F%E7%A0%94%E7%A9%B6%E9%99%A2"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中国民生研究院</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特约研究员，CCTV—10《</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"https://baike.baidu.com/item/%E7%99%BE%E5%AE%B6%E8%AE%B2%E5%9D%9B/167"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百家讲坛</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》栏目主讲人之一。其主讲“正说清代名臣”系列（</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"https://baike.baidu.com/item/%E5%92%8C%E7%8F%85"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和珅</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"https://baike.baidu.com/item/%E7%BA%AA%E6%99%93%E5%B2%9A"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纪晓岚</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"https://baike.baidu.com/item/%E5%88%98%E5%A2%89/2810"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刘墉</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等）收视率屡创新高，成为亿万观众热捧的超级学术明星，被誉为《</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"https://baike.baidu.com/item/%E7%99%BE%E5%AE%B6%E8%AE%B2%E5%9D%9B/167" \t "https://baike.baidu.com/item/%E7%BA%AA%E8%BF%9E%E6%B5%B7/_blank"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百家讲坛</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》“十大名嘴”中的“最另类。</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夏华</w:t>
      </w:r>
    </w:p>
    <w:p>
      <w:pPr>
        <w:numPr>
          <w:ilvl w:val="0"/>
          <w:numId w:val="0"/>
        </w:numPr>
        <w:ind w:leftChars="0" w:firstLine="420" w:firstLineChars="200"/>
        <w:jc w:val="both"/>
        <w:rPr>
          <w:rFonts w:hint="eastAsia" w:ascii="宋体" w:hAnsi="宋体" w:cs="宋体"/>
          <w:b/>
          <w:bCs/>
          <w:sz w:val="21"/>
          <w:szCs w:val="21"/>
          <w:lang w:val="en-US" w:eastAsia="zh-CN"/>
        </w:rPr>
      </w:pP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"https://baike.baidu.com/item/%E4%BE%9D%E6%96%87" \t "https://baike.baidu.com/item/%E5%A4%8F%E5%8D%8E/_blank"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依文</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企业集团董事长，</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"https://baike.baidu.com/item/%E4%B8%AD%E5%8D%8E%E5%85%A8%E5%9B%BD%E9%9D%92%E5%B9%B4%E8%81%94%E5%90%88%E4%BC%9A/1691888" \t "https://baike.baidu.com/item/%E5%A4%8F%E5%8D%8E/_blank"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中华全国青年联合会</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委员、</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"https://baike.baidu.com/item/%E4%B8%AD%E5%9B%BD%E4%BC%81%E4%B8%9A%E5%AE%B6%E4%BF%B1%E4%B9%90%E9%83%A8/10202132" \t "https://baike.baidu.com/item/%E5%A4%8F%E5%8D%8E/_blank"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中国企业家俱乐部</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理事、</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"https://baike.baidu.com/item/%E4%B8%AD%E5%9B%BD%E6%9C%8D%E8%A3%85%E5%8D%8F%E4%BC%9A/4412475" \t "https://baike.baidu.com/item/%E5%A4%8F%E5%8D%8E/_blank"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中国服装协会</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常务理事和北京职业装专业委员会主任。</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孟庆国</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清华大学文科建设处处长、公共管理学院教授。先后承担或参与国家自然科学基金、</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"https://baike.baidu.com/item/%E5%9B%BD%E5%AE%B6%E7%A4%BE%E4%BC%9A%E7%A7%91%E5%AD%A6%E5%9F%BA%E9%87%91/10840011" \t "https://baike.baidu.com/item/%E5%AD%9F%E5%BA%86%E5%9B%BD/_blank"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国家社会科学基金</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、教育部社科规划项目、</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"https://baike.baidu.com/item/%E5%9B%BD%E5%AE%B6%E7%A7%91%E6%8A%80%E6%94%BB%E5%85%B3%E8%AE%A1%E5%88%92/6660626" \t "https://baike.baidu.com/item/%E5%AD%9F%E5%BA%86%E5%9B%BD/_blank"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国家科技攻关计划</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、国家软科学课题、国家部委委托课题20余项，发表相关论、编、译著6部、研究论文60余篇。</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柳进军</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北京中海投资管理公司总经理，北京中海纪元数字技术发展股份有限公司董事长。兼任国家行政学院特聘教授，清华大学创业研究中心特聘教授，中国信息协会理事。</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陈国权</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"https://baike.baidu.com/item/%E6%B8%85%E5%8D%8E%E5%A4%A7%E5%AD%A6%E7%BB%8F%E6%B5%8E%E7%AE%A1%E7%90%86%E5%AD%A6%E9%99%A2/5046907" \t "https://baike.baidu.com/item/%E9%99%88%E5%9B%BD%E6%9D%83/_blank"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清华大学经济管理学院</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教授、博士生导师，领导力与组织管理系副系主任，学院党委委员，学院学位委员会委员,教育部长江学者特聘教授。</w:t>
      </w:r>
    </w:p>
    <w:p>
      <w:pPr>
        <w:numPr>
          <w:ilvl w:val="0"/>
          <w:numId w:val="0"/>
        </w:numPr>
        <w:ind w:leftChars="0" w:firstLine="422" w:firstLineChars="200"/>
        <w:jc w:val="both"/>
        <w:rPr>
          <w:rFonts w:hint="eastAsia" w:ascii="宋体" w:hAnsi="宋体" w:cs="宋体"/>
          <w:b/>
          <w:bCs/>
          <w:sz w:val="21"/>
          <w:szCs w:val="21"/>
          <w:lang w:val="en-US" w:eastAsia="zh-CN"/>
        </w:rPr>
      </w:pPr>
      <w:r>
        <w:rPr>
          <w:rFonts w:hint="eastAsia" w:ascii="宋体" w:hAnsi="宋体" w:cs="宋体"/>
          <w:b/>
          <w:bCs/>
          <w:sz w:val="21"/>
          <w:szCs w:val="21"/>
          <w:lang w:val="en-US" w:eastAsia="zh-CN"/>
        </w:rPr>
        <w:t>尹卓</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著名军事专家，海军信息化专家委员会主任，</w:t>
      </w:r>
      <w:r>
        <w:rPr>
          <w:rFonts w:hint="eastAsia" w:ascii="宋体" w:hAnsi="宋体" w:cs="宋体"/>
          <w:b w:val="0"/>
          <w:bCs w:val="0"/>
          <w:sz w:val="21"/>
          <w:szCs w:val="21"/>
          <w:lang w:val="en-US" w:eastAsia="zh-CN"/>
        </w:rPr>
        <w:fldChar w:fldCharType="begin"/>
      </w:r>
      <w:r>
        <w:rPr>
          <w:rFonts w:hint="eastAsia" w:ascii="宋体" w:hAnsi="宋体" w:cs="宋体"/>
          <w:b w:val="0"/>
          <w:bCs w:val="0"/>
          <w:sz w:val="21"/>
          <w:szCs w:val="21"/>
          <w:lang w:val="en-US" w:eastAsia="zh-CN"/>
        </w:rPr>
        <w:instrText xml:space="preserve"> HYPERLINK "https://baike.baidu.com/item/%E4%B8%AD%E5%9B%BD%E4%BA%BA%E6%B0%91%E8%A7%A3%E6%94%BE%E5%86%9B%E6%B5%B7%E5%86%9B" \t "https://baike.baidu.com/item/_blank" </w:instrText>
      </w:r>
      <w:r>
        <w:rPr>
          <w:rFonts w:hint="eastAsia" w:ascii="宋体" w:hAnsi="宋体" w:cs="宋体"/>
          <w:b w:val="0"/>
          <w:bCs w:val="0"/>
          <w:sz w:val="21"/>
          <w:szCs w:val="21"/>
          <w:lang w:val="en-US" w:eastAsia="zh-CN"/>
        </w:rPr>
        <w:fldChar w:fldCharType="separate"/>
      </w:r>
      <w:r>
        <w:rPr>
          <w:rFonts w:hint="eastAsia" w:ascii="宋体" w:hAnsi="宋体" w:cs="宋体"/>
          <w:b w:val="0"/>
          <w:bCs w:val="0"/>
          <w:sz w:val="21"/>
          <w:szCs w:val="21"/>
          <w:lang w:val="en-US" w:eastAsia="zh-CN"/>
        </w:rPr>
        <w:t>中国人民解放军海军</w:t>
      </w:r>
      <w:r>
        <w:rPr>
          <w:rFonts w:hint="eastAsia" w:ascii="宋体" w:hAnsi="宋体" w:cs="宋体"/>
          <w:b w:val="0"/>
          <w:bCs w:val="0"/>
          <w:sz w:val="21"/>
          <w:szCs w:val="21"/>
          <w:lang w:val="en-US" w:eastAsia="zh-CN"/>
        </w:rPr>
        <w:fldChar w:fldCharType="end"/>
      </w:r>
      <w:r>
        <w:rPr>
          <w:rFonts w:hint="eastAsia" w:ascii="宋体" w:hAnsi="宋体" w:cs="宋体"/>
          <w:b w:val="0"/>
          <w:bCs w:val="0"/>
          <w:sz w:val="21"/>
          <w:szCs w:val="21"/>
          <w:lang w:val="en-US" w:eastAsia="zh-CN"/>
        </w:rPr>
        <w:t>装备论证研究中心综合论证研究所高级研究员，少将军衔；长期从事军事学术研究工作，研究方向为：海军战略、海军战役、海军发展战略等。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eastAsia="宋体" w:cs="宋体"/>
          <w:spacing w:val="2"/>
          <w:kern w:val="0"/>
          <w:sz w:val="21"/>
          <w:szCs w:val="21"/>
          <w:lang w:val="en-US" w:eastAsia="zh-CN" w:bidi="ar-SA"/>
        </w:rPr>
      </w:pPr>
      <w:r>
        <w:rPr>
          <w:rFonts w:hint="eastAsia" w:ascii="宋体" w:hAnsi="宋体" w:cs="华文细黑"/>
          <w:b/>
          <w:color w:val="7030A0"/>
          <w:sz w:val="24"/>
          <w:lang w:eastAsia="zh-CN"/>
        </w:rPr>
        <w:t>七</w:t>
      </w:r>
      <w:r>
        <w:rPr>
          <w:rFonts w:hint="eastAsia" w:ascii="宋体" w:hAnsi="宋体" w:cs="华文细黑"/>
          <w:b/>
          <w:color w:val="7030A0"/>
          <w:sz w:val="24"/>
        </w:rPr>
        <w:t>、</w:t>
      </w:r>
      <w:r>
        <w:rPr>
          <w:rFonts w:hint="eastAsia" w:ascii="宋体" w:hAnsi="宋体" w:cs="华文细黑"/>
          <w:b/>
          <w:color w:val="7030A0"/>
          <w:sz w:val="24"/>
          <w:lang w:eastAsia="zh-CN"/>
        </w:rPr>
        <w:t>校友网络</w:t>
      </w:r>
    </w:p>
    <w:p>
      <w:pPr>
        <w:numPr>
          <w:ilvl w:val="0"/>
          <w:numId w:val="0"/>
        </w:numPr>
        <w:ind w:leftChars="0" w:firstLine="420" w:firstLineChars="200"/>
        <w:jc w:val="both"/>
        <w:rPr>
          <w:rFonts w:hint="eastAsia" w:ascii="宋体" w:hAnsi="宋体" w:cs="宋体"/>
          <w:b w:val="0"/>
          <w:bCs w:val="0"/>
          <w:sz w:val="21"/>
          <w:szCs w:val="21"/>
          <w:lang w:val="en-US" w:eastAsia="zh-CN"/>
        </w:rPr>
      </w:pPr>
      <w:r>
        <mc:AlternateContent>
          <mc:Choice Requires="wpg">
            <w:drawing>
              <wp:inline distT="0" distB="0" distL="0" distR="0">
                <wp:extent cx="5027295" cy="2567940"/>
                <wp:effectExtent l="0" t="0" r="0" b="0"/>
                <wp:docPr id="1028" name="组合 1"/>
                <wp:cNvGraphicFramePr/>
                <a:graphic xmlns:a="http://schemas.openxmlformats.org/drawingml/2006/main">
                  <a:graphicData uri="http://schemas.microsoft.com/office/word/2010/wordprocessingGroup">
                    <wpg:wgp>
                      <wpg:cNvGrpSpPr/>
                      <wpg:grpSpPr>
                        <a:xfrm rot="0">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ln>
                              </wps:spPr>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ln>
                                </wps:spPr>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ln>
                                </wps:spPr>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ln>
                            </wps:spPr>
                            <wps:bodyPr/>
                          </wps:wsp>
                        </wpg:grpSp>
                        <wps:wsp>
                          <wps:cNvPr id="9" name="圆角矩形 9"/>
                          <wps:cNvSpPr/>
                          <wps:spPr>
                            <a:xfrm>
                              <a:off x="103982" y="26399"/>
                              <a:ext cx="595313" cy="142875"/>
                            </a:xfrm>
                            <a:prstGeom prst="round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wps:txbx>
                          <wps:bodyPr vert="horz" wrap="square" lIns="0" tIns="0" rIns="0" bIns="0" anchor="ctr">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25.1</w:t>
                                </w:r>
                                <w:r>
                                  <w:rPr>
                                    <w:rFonts w:hint="eastAsia" w:ascii="宋体" w:hAnsi="宋体" w:cs="宋体"/>
                                    <w:b w:val="0"/>
                                    <w:bCs w:val="0"/>
                                    <w:sz w:val="21"/>
                                    <w:szCs w:val="21"/>
                                    <w:lang w:val="en-US" w:eastAsia="zh-CN"/>
                                  </w:rPr>
                                  <w:t>%</w:t>
                                </w:r>
                              </w:p>
                              <w:p>
                                <w:pPr>
                                  <w:pStyle w:val="17"/>
                                  <w:snapToGrid w:val="0"/>
                                  <w:spacing w:before="0" w:beforeAutospacing="0" w:after="0" w:afterAutospacing="0" w:line="192" w:lineRule="auto"/>
                                  <w:jc w:val="center"/>
                                  <w:rPr>
                                    <w:rFonts w:hint="default" w:ascii="宋体" w:hAnsi="宋体" w:cs="宋体"/>
                                    <w:b w:val="0"/>
                                    <w:bCs w:val="0"/>
                                    <w:sz w:val="21"/>
                                    <w:szCs w:val="21"/>
                                    <w:lang w:val="en-US" w:eastAsia="zh-CN"/>
                                  </w:rPr>
                                </w:pPr>
                                <w:r>
                                  <w:rPr>
                                    <w:rFonts w:hint="eastAsia" w:cs="宋体"/>
                                    <w:b w:val="0"/>
                                    <w:bCs w:val="0"/>
                                    <w:sz w:val="21"/>
                                    <w:szCs w:val="21"/>
                                    <w:lang w:val="en-US" w:eastAsia="zh-CN"/>
                                  </w:rPr>
                                  <w:t>硕士学历</w:t>
                                </w:r>
                              </w:p>
                            </w:txbxContent>
                          </wps:txbx>
                          <wps:bodyPr wrap="square">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ln>
                            </wps:spPr>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ln>
                              </wps:spPr>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ln>
                              </wps:spPr>
                              <wps:bodyPr/>
                            </wps:wsp>
                          </wpg:grpSp>
                        </wpg:grpSp>
                        <wps:wsp>
                          <wps:cNvPr id="17" name="圆角矩形 17"/>
                          <wps:cNvSpPr/>
                          <wps:spPr>
                            <a:xfrm>
                              <a:off x="1160116" y="1873896"/>
                              <a:ext cx="595313" cy="142875"/>
                            </a:xfrm>
                            <a:prstGeom prst="round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wps:txbx>
                          <wps:bodyPr vert="horz" wrap="square" lIns="0" tIns="0" rIns="0" bIns="0" anchor="ctr">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ind w:left="59" w:leftChars="0" w:right="61" w:rightChars="29" w:hanging="59" w:hangingChars="33"/>
                                  <w:jc w:val="center"/>
                                  <w:rPr>
                                    <w:rFonts w:hint="default" w:ascii="微软雅黑" w:hAnsi="微软雅黑" w:eastAsia="微软雅黑"/>
                                    <w:color w:val="595959"/>
                                    <w:sz w:val="18"/>
                                    <w:lang w:val="en-US" w:eastAsia="zh-CN"/>
                                  </w:rPr>
                                </w:pPr>
                                <w:r>
                                  <w:rPr>
                                    <w:rFonts w:hint="eastAsia" w:ascii="微软雅黑" w:hAnsi="微软雅黑" w:eastAsia="微软雅黑" w:cs="宋体"/>
                                    <w:color w:val="595959"/>
                                    <w:kern w:val="24"/>
                                    <w:sz w:val="18"/>
                                    <w:szCs w:val="20"/>
                                    <w:lang w:val="pt-BR" w:eastAsia="zh-CN"/>
                                  </w:rPr>
                                  <w:t>平均年龄</w:t>
                                </w:r>
                                <w:r>
                                  <w:rPr>
                                    <w:rFonts w:hint="eastAsia" w:ascii="微软雅黑" w:hAnsi="微软雅黑" w:eastAsia="微软雅黑" w:cs="宋体"/>
                                    <w:color w:val="595959"/>
                                    <w:kern w:val="24"/>
                                    <w:sz w:val="18"/>
                                    <w:szCs w:val="20"/>
                                    <w:lang w:val="en-US" w:eastAsia="zh-CN"/>
                                  </w:rPr>
                                  <w:t>40岁岁</w:t>
                                </w:r>
                              </w:p>
                            </w:txbxContent>
                          </wps:txbx>
                          <wps:bodyPr wrap="square">
                            <a:noAutofit/>
                          </wps:bodyPr>
                        </wps:wsp>
                        <wps:wsp>
                          <wps:cNvPr id="19" name="右箭头标注 19"/>
                          <wps:cNvSpPr/>
                          <wps:spPr>
                            <a:xfrm>
                              <a:off x="1291995" y="1081040"/>
                              <a:ext cx="331555" cy="331555"/>
                            </a:xfrm>
                            <a:prstGeom prst="rightArrowCallout">
                              <a:avLst/>
                            </a:prstGeom>
                            <a:solidFill>
                              <a:srgbClr val="FFFFFF"/>
                            </a:solidFill>
                            <a:ln w="25400" cap="flat" cmpd="sng">
                              <a:solidFill>
                                <a:srgbClr val="8064A2"/>
                              </a:solidFill>
                              <a:prstDash val="solid"/>
                              <a:round/>
                            </a:ln>
                          </wps:spPr>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ln>
                              </wps:spPr>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ln>
                                </wps:spPr>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ln>
                                </wps:spPr>
                                <wps:bodyPr/>
                              </wps:wsp>
                            </wpg:grpSp>
                          </wpg:grpSp>
                          <wps:wsp>
                            <wps:cNvPr id="27" name="圆角矩形 27"/>
                            <wps:cNvSpPr/>
                            <wps:spPr>
                              <a:xfrm>
                                <a:off x="2216252" y="1191"/>
                                <a:ext cx="595313" cy="142875"/>
                              </a:xfrm>
                              <a:prstGeom prst="round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wps:txbx>
                            <wps:bodyPr vert="horz" wrap="square" lIns="0" tIns="0" rIns="0" bIns="0" anchor="ctr">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97.8</w:t>
                                  </w:r>
                                  <w:r>
                                    <w:rPr>
                                      <w:rFonts w:hint="eastAsia" w:ascii="宋体" w:hAnsi="宋体" w:cs="宋体"/>
                                      <w:b w:val="0"/>
                                      <w:bCs w:val="0"/>
                                      <w:sz w:val="21"/>
                                      <w:szCs w:val="21"/>
                                      <w:lang w:val="en-US" w:eastAsia="zh-CN"/>
                                    </w:rPr>
                                    <w:t xml:space="preserve">% </w:t>
                                  </w:r>
                                </w:p>
                                <w:p>
                                  <w:pPr>
                                    <w:pStyle w:val="17"/>
                                    <w:snapToGrid w:val="0"/>
                                    <w:spacing w:before="0" w:beforeAutospacing="0" w:after="0" w:afterAutospacing="0" w:line="192" w:lineRule="auto"/>
                                    <w:jc w:val="center"/>
                                    <w:rPr>
                                      <w:rFonts w:hint="default" w:ascii="宋体" w:hAnsi="宋体" w:cs="宋体"/>
                                      <w:b w:val="0"/>
                                      <w:bCs w:val="0"/>
                                      <w:sz w:val="21"/>
                                      <w:szCs w:val="21"/>
                                      <w:lang w:val="en-US" w:eastAsia="zh-CN"/>
                                    </w:rPr>
                                  </w:pPr>
                                  <w:r>
                                    <w:rPr>
                                      <w:rFonts w:hint="eastAsia" w:cs="宋体"/>
                                      <w:b w:val="0"/>
                                      <w:bCs w:val="0"/>
                                      <w:sz w:val="21"/>
                                      <w:szCs w:val="21"/>
                                      <w:lang w:val="en-US" w:eastAsia="zh-CN"/>
                                    </w:rPr>
                                    <w:t>决策层</w:t>
                                  </w:r>
                                </w:p>
                              </w:txbxContent>
                            </wps:txbx>
                            <wps:bodyPr wrap="square">
                              <a:noAutofit/>
                            </wps:bodyPr>
                          </wps:wsp>
                        </wpg:grpSp>
                        <wps:wsp>
                          <wps:cNvPr id="29" name="任意多边形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ln>
                          </wps:spPr>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32" name="组合 32"/>
                            <wpg:cNvGrpSpPr/>
                            <wpg:grpSpPr>
                              <a:xfrm>
                                <a:off x="3168405" y="844577"/>
                                <a:ext cx="803276" cy="862808"/>
                                <a:chOff x="3168405" y="844577"/>
                                <a:chExt cx="803276" cy="862808"/>
                              </a:xfrm>
                            </wpg:grpSpPr>
                            <wps:wsp>
                              <wps:cNvPr id="33" name="等腰三角形 33"/>
                              <wps:cNvSpPr/>
                              <wps:spPr>
                                <a:xfrm>
                                  <a:off x="3495085" y="844577"/>
                                  <a:ext cx="149916" cy="116682"/>
                                </a:xfrm>
                                <a:prstGeom prst="triangle">
                                  <a:avLst/>
                                </a:prstGeom>
                                <a:solidFill>
                                  <a:srgbClr val="FFFFFF"/>
                                </a:solidFill>
                                <a:ln w="25400" cap="flat" cmpd="sng">
                                  <a:solidFill>
                                    <a:srgbClr val="8064A2"/>
                                  </a:solidFill>
                                  <a:prstDash val="solid"/>
                                  <a:round/>
                                </a:ln>
                              </wps:spPr>
                              <wps:bodyPr/>
                            </wps:wsp>
                            <wpg:grpSp>
                              <wpg:cNvPr id="34" name="组合 34"/>
                              <wpg:cNvGrpSpPr/>
                              <wpg:grpSpPr>
                                <a:xfrm>
                                  <a:off x="3168405" y="904109"/>
                                  <a:ext cx="803276" cy="803276"/>
                                  <a:chOff x="3168405" y="904109"/>
                                  <a:chExt cx="763588" cy="763588"/>
                                </a:xfrm>
                              </wpg:grpSpPr>
                              <wps:wsp>
                                <wps:cNvPr id="35" name="弧形 35"/>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ln>
                                </wps:spPr>
                                <wps:bodyPr/>
                              </wps:wsp>
                              <wps:wsp>
                                <wps:cNvPr id="36" name="椭圆 36"/>
                                <wps:cNvSpPr/>
                                <wps:spPr>
                                  <a:xfrm>
                                    <a:off x="3196187" y="931891"/>
                                    <a:ext cx="708025" cy="708025"/>
                                  </a:xfrm>
                                  <a:prstGeom prst="ellipse">
                                    <a:avLst/>
                                  </a:prstGeom>
                                  <a:solidFill>
                                    <a:srgbClr val="FFFFFF"/>
                                  </a:solidFill>
                                  <a:ln w="25400" cap="flat" cmpd="sng">
                                    <a:solidFill>
                                      <a:srgbClr val="8064A2"/>
                                    </a:solidFill>
                                    <a:prstDash val="solid"/>
                                    <a:round/>
                                  </a:ln>
                                </wps:spPr>
                                <wps:bodyPr/>
                              </wps:wsp>
                            </wpg:grpSp>
                          </wpg:grpSp>
                          <wps:wsp>
                            <wps:cNvPr id="37" name="圆角矩形 37"/>
                            <wps:cNvSpPr/>
                            <wps:spPr>
                              <a:xfrm>
                                <a:off x="3272387" y="1848688"/>
                                <a:ext cx="595313" cy="142875"/>
                              </a:xfrm>
                              <a:prstGeom prst="round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wps:txbx>
                            <wps:bodyPr vert="horz" wrap="square" lIns="0" tIns="0" rIns="0" bIns="0" anchor="ctr">
                              <a:noAutofit/>
                            </wps:bodyPr>
                          </wps:wsp>
                          <wps:wsp>
                            <wps:cNvPr id="38" name="矩形 38"/>
                            <wps:cNvSpPr/>
                            <wps:spPr>
                              <a:xfrm>
                                <a:off x="3304309" y="2006258"/>
                                <a:ext cx="548697" cy="562104"/>
                              </a:xfrm>
                              <a:prstGeom prst="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hint="default" w:ascii="微软雅黑" w:hAnsi="微软雅黑" w:eastAsia="微软雅黑"/>
                                      <w:color w:val="595959"/>
                                      <w:sz w:val="18"/>
                                      <w:lang w:val="en-US" w:eastAsia="zh-CN"/>
                                    </w:rPr>
                                  </w:pPr>
                                  <w:r>
                                    <w:rPr>
                                      <w:rFonts w:hint="eastAsia" w:ascii="微软雅黑" w:hAnsi="微软雅黑" w:eastAsia="微软雅黑" w:cs="宋体"/>
                                      <w:color w:val="595959"/>
                                      <w:kern w:val="24"/>
                                      <w:sz w:val="16"/>
                                      <w:szCs w:val="18"/>
                                      <w:lang w:val="pt-BR" w:eastAsia="zh-CN"/>
                                    </w:rPr>
                                    <w:t>平均管理经验</w:t>
                                  </w:r>
                                  <w:r>
                                    <w:rPr>
                                      <w:rFonts w:hint="eastAsia" w:ascii="微软雅黑" w:hAnsi="微软雅黑" w:eastAsia="微软雅黑" w:cs="宋体"/>
                                      <w:color w:val="595959"/>
                                      <w:kern w:val="24"/>
                                      <w:sz w:val="18"/>
                                      <w:szCs w:val="20"/>
                                      <w:lang w:val="en-US" w:eastAsia="zh-CN"/>
                                    </w:rPr>
                                    <w:t>13年</w:t>
                                  </w:r>
                                </w:p>
                              </w:txbxContent>
                            </wps:txbx>
                            <wps:bodyPr wrap="square">
                              <a:noAutofit/>
                            </wps:bodyPr>
                          </wps:wsp>
                        </wpg:grpSp>
                        <wps:wsp>
                          <wps:cNvPr id="39" name="任意多边形 39"/>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ln>
                          </wps:spPr>
                          <wps:bodyPr/>
                        </wps:wsp>
                      </wpg:grpSp>
                      <wpg:grpSp>
                        <wpg:cNvPr id="40" name="组合 40"/>
                        <wpg:cNvGrpSpPr/>
                        <wpg:grpSpPr>
                          <a:xfrm>
                            <a:off x="4224537" y="0"/>
                            <a:ext cx="803276" cy="1556137"/>
                            <a:chOff x="4224537" y="0"/>
                            <a:chExt cx="803276" cy="1556137"/>
                          </a:xfrm>
                        </wpg:grpSpPr>
                        <wpg:grpSp>
                          <wpg:cNvPr id="41" name="组合 41"/>
                          <wpg:cNvGrpSpPr/>
                          <wpg:grpSpPr>
                            <a:xfrm>
                              <a:off x="4224537" y="0"/>
                              <a:ext cx="803276" cy="1556137"/>
                              <a:chOff x="4224537" y="0"/>
                              <a:chExt cx="803276" cy="1556137"/>
                            </a:xfrm>
                          </wpg:grpSpPr>
                          <wpg:grpSp>
                            <wpg:cNvPr id="42" name="组合 42"/>
                            <wpg:cNvGrpSpPr/>
                            <wpg:grpSpPr>
                              <a:xfrm>
                                <a:off x="4224537" y="693329"/>
                                <a:ext cx="803276" cy="862808"/>
                                <a:chOff x="4224537" y="693329"/>
                                <a:chExt cx="803276" cy="862808"/>
                              </a:xfrm>
                            </wpg:grpSpPr>
                            <wps:wsp>
                              <wps:cNvPr id="43" name="等腰三角形 43"/>
                              <wps:cNvSpPr/>
                              <wps:spPr>
                                <a:xfrm>
                                  <a:off x="4551220" y="693329"/>
                                  <a:ext cx="149916" cy="116682"/>
                                </a:xfrm>
                                <a:prstGeom prst="triangle">
                                  <a:avLst/>
                                </a:prstGeom>
                                <a:solidFill>
                                  <a:srgbClr val="FFFFFF"/>
                                </a:solidFill>
                                <a:ln w="25400" cap="flat" cmpd="sng">
                                  <a:solidFill>
                                    <a:srgbClr val="8064A2"/>
                                  </a:solidFill>
                                  <a:prstDash val="solid"/>
                                  <a:round/>
                                </a:ln>
                              </wps:spPr>
                              <wps:bodyPr/>
                            </wps:wsp>
                            <wpg:grpSp>
                              <wpg:cNvPr id="44" name="组合 44"/>
                              <wpg:cNvGrpSpPr/>
                              <wpg:grpSpPr>
                                <a:xfrm>
                                  <a:off x="4224537" y="752862"/>
                                  <a:ext cx="803276" cy="803275"/>
                                  <a:chOff x="4224537" y="752862"/>
                                  <a:chExt cx="763588" cy="763587"/>
                                </a:xfrm>
                              </wpg:grpSpPr>
                              <wps:wsp>
                                <wps:cNvPr id="45" name="弧形 45"/>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ln>
                                </wps:spPr>
                                <wps:bodyPr/>
                              </wps:wsp>
                              <wps:wsp>
                                <wps:cNvPr id="46" name="椭圆 46"/>
                                <wps:cNvSpPr/>
                                <wps:spPr>
                                  <a:xfrm>
                                    <a:off x="4252322" y="780643"/>
                                    <a:ext cx="708025" cy="708025"/>
                                  </a:xfrm>
                                  <a:prstGeom prst="ellipse">
                                    <a:avLst/>
                                  </a:prstGeom>
                                  <a:solidFill>
                                    <a:srgbClr val="FFFFFF"/>
                                  </a:solidFill>
                                  <a:ln w="25400" cap="flat" cmpd="sng">
                                    <a:solidFill>
                                      <a:srgbClr val="8064A2"/>
                                    </a:solidFill>
                                    <a:prstDash val="solid"/>
                                    <a:round/>
                                  </a:ln>
                                </wps:spPr>
                                <wps:bodyPr/>
                              </wps:wsp>
                            </wpg:grpSp>
                          </wpg:grpSp>
                          <wps:wsp>
                            <wps:cNvPr id="47" name="圆角矩形 47"/>
                            <wps:cNvSpPr/>
                            <wps:spPr>
                              <a:xfrm>
                                <a:off x="4328522" y="0"/>
                                <a:ext cx="595313" cy="142875"/>
                              </a:xfrm>
                              <a:prstGeom prst="round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wps:txbx>
                            <wps:bodyPr vert="horz" wrap="square" lIns="0" tIns="0" rIns="0" bIns="0" anchor="ctr">
                              <a:noAutofit/>
                            </wps:bodyPr>
                          </wps:wsp>
                          <wps:wsp>
                            <wps:cNvPr id="48" name="矩形 48"/>
                            <wps:cNvSpPr/>
                            <wps:spPr>
                              <a:xfrm>
                                <a:off x="4360453" y="158347"/>
                                <a:ext cx="530280" cy="562099"/>
                              </a:xfrm>
                              <a:prstGeom prst="rect">
                                <a:avLst/>
                              </a:prstGeom>
                              <a:solidFill>
                                <a:srgbClr val="FFFFFF"/>
                              </a:solidFill>
                              <a:ln w="25400" cap="flat" cmpd="sng">
                                <a:solidFill>
                                  <a:srgbClr val="8064A2"/>
                                </a:solidFill>
                                <a:prstDash val="solid"/>
                                <a:round/>
                              </a:ln>
                            </wps:spPr>
                            <wps:txb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73.7</w:t>
                                  </w:r>
                                  <w:r>
                                    <w:rPr>
                                      <w:rFonts w:hint="eastAsia" w:ascii="宋体" w:hAnsi="宋体" w:cs="宋体"/>
                                      <w:b w:val="0"/>
                                      <w:bCs w:val="0"/>
                                      <w:sz w:val="21"/>
                                      <w:szCs w:val="21"/>
                                      <w:lang w:val="en-US" w:eastAsia="zh-CN"/>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s="宋体"/>
                                      <w:color w:val="595959"/>
                                      <w:kern w:val="24"/>
                                      <w:sz w:val="18"/>
                                      <w:szCs w:val="20"/>
                                      <w:lang w:val="pt-BR" w:eastAsia="zh-CN"/>
                                    </w:rPr>
                                    <w:t>民营企业</w:t>
                                  </w:r>
                                  <w:r>
                                    <w:rPr>
                                      <w:rFonts w:ascii="微软雅黑" w:hAnsi="微软雅黑" w:eastAsia="微软雅黑" w:cs="宋体"/>
                                      <w:color w:val="595959"/>
                                      <w:kern w:val="24"/>
                                      <w:sz w:val="18"/>
                                      <w:szCs w:val="20"/>
                                      <w:lang w:val="pt-BR"/>
                                    </w:rPr>
                                    <w:t>ipsum dolor</w:t>
                                  </w:r>
                                </w:p>
                              </w:txbxContent>
                            </wps:txbx>
                            <wps:bodyPr wrap="square">
                              <a:noAutofit/>
                            </wps:bodyPr>
                          </wps:wsp>
                        </wpg:grpSp>
                        <wps:wsp>
                          <wps:cNvPr id="49" name="丁字箭头 49"/>
                          <wps:cNvSpPr/>
                          <wps:spPr>
                            <a:xfrm>
                              <a:off x="4467138" y="995459"/>
                              <a:ext cx="318079" cy="318079"/>
                            </a:xfrm>
                            <a:prstGeom prst="leftRightUpArrow">
                              <a:avLst/>
                            </a:prstGeom>
                            <a:solidFill>
                              <a:srgbClr val="FFFFFF"/>
                            </a:solidFill>
                            <a:ln w="25400" cap="flat" cmpd="sng">
                              <a:solidFill>
                                <a:srgbClr val="8064A2"/>
                              </a:solidFill>
                              <a:prstDash val="solid"/>
                              <a:round/>
                            </a:ln>
                          </wps:spPr>
                          <wps:bodyPr/>
                        </wps:wsp>
                      </wpg:grpSp>
                    </wpg:wgp>
                  </a:graphicData>
                </a:graphic>
              </wp:inline>
            </w:drawing>
          </mc:Choice>
          <mc:Fallback>
            <w:pict>
              <v:group id="组合 1" o:spid="_x0000_s1026" o:spt="203" style="height:202.2pt;width:395.85pt;" coordsize="5027813,2568362" o:gfxdata="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">
                <o:lock v:ext="edit" aspectratio="f"/>
                <v:group id="_x0000_s1026" o:spid="_x0000_s1026" o:spt="203" style="position:absolute;left:0;top:26399;height:1556137;width:803276;" coordorigin="0,26399" coordsize="803276,1556137"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719728;height:862808;width:803276;" coordorigin="0,719728" coordsize="803276,86280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26680;top:719728;height:116682;width:149916;" fillcolor="#FFFFFF" filled="t" stroked="t" coordsize="21600,21600" o:gfxdata="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PyPNm5AAAA2gAA&#10;AA8AAAAAAAAAAQAgAAAAIgAAAGRycy9kb3ducmV2LnhtbFBLAQIUABQAAAAIAIdO4kAzLwWeOwAA&#10;ADkAAAAQAAAAAAAAAAEAIAAAAAgBAABkcnMvc2hhcGV4bWwueG1sUEsFBgAAAAAGAAYAWwEAALID&#10;AAAAAA==&#10;" adj="10800">
                        <v:fill on="t" focussize="0,0"/>
                        <v:stroke weight="2pt" color="#8064A2" joinstyle="round"/>
                        <v:imagedata o:title=""/>
                        <o:lock v:ext="edit" aspectratio="f"/>
                      </v:shape>
                      <v:group id="_x0000_s1026" o:spid="_x0000_s1026" o:spt="203" style="position:absolute;left:0;top:779260;height:803276;width:803276;" coordorigin="0,779260" coordsize="763588,763588"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style="position:absolute;left:0;top:779260;height:763588;width:763588;" fillcolor="#FFFFFF" filled="t" stroked="t" coordsize="763588,763588" o:gfxdata="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ybEf7sAAADa&#10;AAAADwAAAAAAAAABACAAAAAiAAAAZHJzL2Rvd25yZXYueG1sUEsBAhQAFAAAAAgAh07iQDMvBZ47&#10;AAAAOQAAABAAAAAAAAAAAQAgAAAACgEAAGRycy9zaGFwZXhtbC54bWxQSwUGAAAAAAYABgBbAQAA&#10;tAM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7782;top:807042;height:708025;width:708025;" fillcolor="#FFFFFF" filled="t" stroked="t" coordsize="21600,21600" o:gfxdata="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ZEoq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shape id="_x0000_s1026" o:spid="_x0000_s1026" o:spt="123" type="#_x0000_t123" style="position:absolute;left:240047;top:1031731;height:309669;width:323183;" fillcolor="#FFFFFF" filled="t" stroked="t" coordsize="21600,21600" o:gfxdata="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syK25AAAA2g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shape>
                  </v:group>
                  <v:roundrect id="_x0000_s1026" o:spid="_x0000_s1026" o:spt="2" style="position:absolute;left:103982;top:26399;height:142875;width:595313;v-text-anchor:middle;" fillcolor="#FFFFFF" filled="t" stroked="t" coordsize="21600,21600" arcsize="0.166666666666667" o:gfxdata="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FzUm8AAAA&#10;2g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v:textbox>
                  </v:roundrect>
                  <v:rect id="_x0000_s1026" o:spid="_x0000_s1026" o:spt="1" style="position:absolute;left:136351;top:184738;height:562099;width:530280;" fillcolor="#FFFFFF" filled="t" stroked="t" coordsize="21600,21600" o:gfxdata="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AchC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25.1</w:t>
                          </w:r>
                          <w:r>
                            <w:rPr>
                              <w:rFonts w:hint="eastAsia" w:ascii="宋体" w:hAnsi="宋体" w:cs="宋体"/>
                              <w:b w:val="0"/>
                              <w:bCs w:val="0"/>
                              <w:sz w:val="21"/>
                              <w:szCs w:val="21"/>
                              <w:lang w:val="en-US" w:eastAsia="zh-CN"/>
                            </w:rPr>
                            <w:t>%</w:t>
                          </w:r>
                        </w:p>
                        <w:p>
                          <w:pPr>
                            <w:pStyle w:val="17"/>
                            <w:snapToGrid w:val="0"/>
                            <w:spacing w:before="0" w:beforeAutospacing="0" w:after="0" w:afterAutospacing="0" w:line="192" w:lineRule="auto"/>
                            <w:jc w:val="center"/>
                            <w:rPr>
                              <w:rFonts w:hint="default" w:ascii="宋体" w:hAnsi="宋体" w:cs="宋体"/>
                              <w:b w:val="0"/>
                              <w:bCs w:val="0"/>
                              <w:sz w:val="21"/>
                              <w:szCs w:val="21"/>
                              <w:lang w:val="en-US" w:eastAsia="zh-CN"/>
                            </w:rPr>
                          </w:pPr>
                          <w:r>
                            <w:rPr>
                              <w:rFonts w:hint="eastAsia" w:cs="宋体"/>
                              <w:b w:val="0"/>
                              <w:bCs w:val="0"/>
                              <w:sz w:val="21"/>
                              <w:szCs w:val="21"/>
                              <w:lang w:val="en-US" w:eastAsia="zh-CN"/>
                            </w:rPr>
                            <w:t>硕士学历</w:t>
                          </w:r>
                        </w:p>
                      </w:txbxContent>
                    </v:textbox>
                  </v:rect>
                </v:group>
                <v:group id="_x0000_s1026" o:spid="_x0000_s1026" o:spt="203" style="position:absolute;left:1056135;top:844577;height:1711495;width:803276;" coordorigin="1056135,844577" coordsize="803276,1711495"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group id="_x0000_s1026" o:spid="_x0000_s1026" o:spt="203" style="position:absolute;left:1056135;top:844577;height:862808;width:803276;" coordorigin="1056135,844577" coordsize="803276,862808"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5" type="#_x0000_t5" style="position:absolute;left:1382815;top:844577;height:116682;width:149916;" fillcolor="#FFFFFF" filled="t" stroked="t" coordsize="21600,21600" o:gfxdata="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9eg8twAAANsAAAAP&#10;AAAAAAAAAAEAIAAAACIAAABkcnMvZG93bnJldi54bWxQSwECFAAUAAAACACHTuJAMy8FnjsAAAA5&#10;AAAAEAAAAAAAAAABACAAAAAGAQAAZHJzL3NoYXBleG1sLnhtbFBLBQYAAAAABgAGAFsBAACwAwAA&#10;AAA=&#10;" adj="10800">
                      <v:fill on="t" focussize="0,0"/>
                      <v:stroke weight="2pt" color="#8064A2" joinstyle="round"/>
                      <v:imagedata o:title=""/>
                      <o:lock v:ext="edit" aspectratio="f"/>
                    </v:shape>
                    <v:group id="_x0000_s1026" o:spid="_x0000_s1026" o:spt="203" style="position:absolute;left:1056135;top:904109;height:803276;width:803276;" coordorigin="1056135,904109" coordsize="763588,7635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style="position:absolute;left:1056135;top:904109;height:763588;width:763588;" fillcolor="#FFFFFF" filled="t" stroked="t" coordsize="763588,763588" o:gfxdata="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nEn9a5AAAA2wAA&#10;AA8AAAAAAAAAAQAgAAAAIgAAAGRycy9kb3ducmV2LnhtbFBLAQIUABQAAAAIAIdO4kAzLwWeOwAA&#10;ADkAAAAQAAAAAAAAAAEAIAAAAAgBAABkcnMvc2hhcGV4bWwueG1sUEsFBgAAAAAGAAYAWwEAALID&#10;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1083917;top:931891;height:708025;width:708025;" fillcolor="#FFFFFF" filled="t" stroked="t" coordsize="21600,21600" o:gfxdata="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d7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shape>
                    </v:group>
                  </v:group>
                  <v:roundrect id="_x0000_s1026" o:spid="_x0000_s1026" o:spt="2" style="position:absolute;left:1160116;top:1873896;height:142875;width:595313;v-text-anchor:middle;" fillcolor="#FFFFFF" filled="t" stroked="t" coordsize="21600,21600" arcsize="0.166666666666667" o:gfxdata="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HlBfugAAANsA&#10;AAAPAAAAAAAAAAEAIAAAACIAAABkcnMvZG93bnJldi54bWxQSwECFAAUAAAACACHTuJAMy8FnjsA&#10;AAA5AAAAEAAAAAAAAAABACAAAAAJAQAAZHJzL3NoYXBleG1sLnhtbFBLBQYAAAAABgAGAFsBAACz&#10;Aw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v:textbox>
                  </v:roundrect>
                  <v:rect id="_x0000_s1026" o:spid="_x0000_s1026" o:spt="1" style="position:absolute;left:1173601;top:1993914;height:562158;width:550602;" fillcolor="#FFFFFF" filled="t" stroked="t" coordsize="21600,21600" o:gfxdata="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d8RE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textbox>
                      <w:txbxContent>
                        <w:p>
                          <w:pPr>
                            <w:pStyle w:val="17"/>
                            <w:snapToGrid w:val="0"/>
                            <w:spacing w:before="0" w:beforeAutospacing="0" w:after="0" w:afterAutospacing="0" w:line="192" w:lineRule="auto"/>
                            <w:ind w:left="59" w:leftChars="0" w:right="61" w:rightChars="29" w:hanging="59" w:hangingChars="33"/>
                            <w:jc w:val="center"/>
                            <w:rPr>
                              <w:rFonts w:hint="default" w:ascii="微软雅黑" w:hAnsi="微软雅黑" w:eastAsia="微软雅黑"/>
                              <w:color w:val="595959"/>
                              <w:sz w:val="18"/>
                              <w:lang w:val="en-US" w:eastAsia="zh-CN"/>
                            </w:rPr>
                          </w:pPr>
                          <w:r>
                            <w:rPr>
                              <w:rFonts w:hint="eastAsia" w:ascii="微软雅黑" w:hAnsi="微软雅黑" w:eastAsia="微软雅黑" w:cs="宋体"/>
                              <w:color w:val="595959"/>
                              <w:kern w:val="24"/>
                              <w:sz w:val="18"/>
                              <w:szCs w:val="20"/>
                              <w:lang w:val="pt-BR" w:eastAsia="zh-CN"/>
                            </w:rPr>
                            <w:t>平均年龄</w:t>
                          </w:r>
                          <w:r>
                            <w:rPr>
                              <w:rFonts w:hint="eastAsia" w:ascii="微软雅黑" w:hAnsi="微软雅黑" w:eastAsia="微软雅黑" w:cs="宋体"/>
                              <w:color w:val="595959"/>
                              <w:kern w:val="24"/>
                              <w:sz w:val="18"/>
                              <w:szCs w:val="20"/>
                              <w:lang w:val="en-US" w:eastAsia="zh-CN"/>
                            </w:rPr>
                            <w:t>40岁岁</w:t>
                          </w:r>
                        </w:p>
                      </w:txbxContent>
                    </v:textbox>
                  </v:rect>
                  <v:shape id="_x0000_s1026" o:spid="_x0000_s1026" o:spt="78" type="#_x0000_t78" style="position:absolute;left:1291995;top:1081040;height:331555;width:331555;" fillcolor="#FFFFFF" filled="t" stroked="t" coordsize="21600,21600" o:gfxdata="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3O0O8AAAA&#10;2wAAAA8AAAAAAAAAAQAgAAAAIgAAAGRycy9kb3ducmV2LnhtbFBLAQIUABQAAAAIAIdO4kAzLwWe&#10;OwAAADkAAAAQAAAAAAAAAAEAIAAAAAsBAABkcnMvc2hhcGV4bWwueG1sUEsFBgAAAAAGAAYAWwEA&#10;ALUDAAAAAA==&#10;" adj="14035,5400,16200,8100">
                    <v:fill on="t" focussize="0,0"/>
                    <v:stroke weight="2pt" color="#8064A2" joinstyle="round"/>
                    <v:imagedata o:title=""/>
                    <o:lock v:ext="edit" aspectratio="f"/>
                  </v:shape>
                </v:group>
                <v:group id="_x0000_s1026" o:spid="_x0000_s1026" o:spt="203" style="position:absolute;left:2112270;top:1191;height:1556137;width:803276;" coordorigin="2112270,1191" coordsize="803276,155613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2112270;top:1191;height:1556137;width:803276;" coordorigin="2112270,1191" coordsize="803276,155613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112270;top:694520;height:862808;width:803276;" coordorigin="2112270,694520" coordsize="803276,862808"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5" type="#_x0000_t5" style="position:absolute;left:2438950;top:694520;height:116682;width:149916;" fillcolor="#FFFFFF" filled="t" stroked="t" coordsize="21600,21600" o:gfxdata="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SKBugAAANsA&#10;AAAPAAAAAAAAAAEAIAAAACIAAABkcnMvZG93bnJldi54bWxQSwECFAAUAAAACACHTuJAMy8FnjsA&#10;AAA5AAAAEAAAAAAAAAABACAAAAAJAQAAZHJzL3NoYXBleG1sLnhtbFBLBQYAAAAABgAGAFsBAACz&#10;AwAAAAA=&#10;" adj="10800">
                        <v:fill on="t" focussize="0,0"/>
                        <v:stroke weight="2pt" color="#8064A2" joinstyle="round"/>
                        <v:imagedata o:title=""/>
                        <o:lock v:ext="edit" aspectratio="f"/>
                      </v:shape>
                      <v:group id="_x0000_s1026" o:spid="_x0000_s1026" o:spt="203" style="position:absolute;left:2112270;top:754052;height:803276;width:803276;" coordorigin="2112270,754052" coordsize="763588,763588"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_x0000_s1026" o:spid="_x0000_s1026" style="position:absolute;left:2112270;top:754052;height:763588;width:763588;" fillcolor="#FFFFFF" filled="t" stroked="t" coordsize="763588,763588" o:gfxdata="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qFVrvQAA&#10;ANsAAAAPAAAAAAAAAAEAIAAAACIAAABkcnMvZG93bnJldi54bWxQSwECFAAUAAAACACHTuJAMy8F&#10;njsAAAA5AAAAEAAAAAAAAAABACAAAAAMAQAAZHJzL3NoYXBleG1sLnhtbFBLBQYAAAAABgAGAFsB&#10;AAC2Aw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2140052;top:781834;height:708025;width:708025;" fillcolor="#FFFFFF" filled="t" stroked="t" coordsize="21600,21600" o:gfxdata="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1FG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shape>
                      </v:group>
                    </v:group>
                    <v:roundrect id="_x0000_s1026" o:spid="_x0000_s1026" o:spt="2" style="position:absolute;left:2216252;top:1191;height:142875;width:595313;v-text-anchor:middle;" fillcolor="#FFFFFF" filled="t" stroked="t" coordsize="21600,21600" arcsize="0.166666666666667" o:gfxdata="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ymu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v:textbox>
                    </v:roundrect>
                    <v:rect id="_x0000_s1026" o:spid="_x0000_s1026" o:spt="1" style="position:absolute;left:2248402;top:159538;height:562099;width:530280;" fillcolor="#FFFFFF" filled="t" stroked="t" coordsize="21600,21600" o:gfxdata="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bDvm5AAAA2wAA&#10;AA8AAAAAAAAAAQAgAAAAIgAAAGRycy9kb3ducmV2LnhtbFBLAQIUABQAAAAIAIdO4kAzLwWeOwAA&#10;ADkAAAAQAAAAAAAAAAEAIAAAAAgBAABkcnMvc2hhcGV4bWwueG1sUEsFBgAAAAAGAAYAWwEAALID&#10;A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97.8</w:t>
                            </w:r>
                            <w:r>
                              <w:rPr>
                                <w:rFonts w:hint="eastAsia" w:ascii="宋体" w:hAnsi="宋体" w:cs="宋体"/>
                                <w:b w:val="0"/>
                                <w:bCs w:val="0"/>
                                <w:sz w:val="21"/>
                                <w:szCs w:val="21"/>
                                <w:lang w:val="en-US" w:eastAsia="zh-CN"/>
                              </w:rPr>
                              <w:t xml:space="preserve">% </w:t>
                            </w:r>
                          </w:p>
                          <w:p>
                            <w:pPr>
                              <w:pStyle w:val="17"/>
                              <w:snapToGrid w:val="0"/>
                              <w:spacing w:before="0" w:beforeAutospacing="0" w:after="0" w:afterAutospacing="0" w:line="192" w:lineRule="auto"/>
                              <w:jc w:val="center"/>
                              <w:rPr>
                                <w:rFonts w:hint="default" w:ascii="宋体" w:hAnsi="宋体" w:cs="宋体"/>
                                <w:b w:val="0"/>
                                <w:bCs w:val="0"/>
                                <w:sz w:val="21"/>
                                <w:szCs w:val="21"/>
                                <w:lang w:val="en-US" w:eastAsia="zh-CN"/>
                              </w:rPr>
                            </w:pPr>
                            <w:r>
                              <w:rPr>
                                <w:rFonts w:hint="eastAsia" w:cs="宋体"/>
                                <w:b w:val="0"/>
                                <w:bCs w:val="0"/>
                                <w:sz w:val="21"/>
                                <w:szCs w:val="21"/>
                                <w:lang w:val="en-US" w:eastAsia="zh-CN"/>
                              </w:rPr>
                              <w:t>决策层</w:t>
                            </w:r>
                          </w:p>
                        </w:txbxContent>
                      </v:textbox>
                    </v:rect>
                  </v:group>
                  <v:shape id="_x0000_s1026" o:spid="_x0000_s1026" o:spt="100" style="position:absolute;left:2344247;top:1041256;height:246961;width:339320;" fillcolor="#FFFFFF" filled="t" stroked="t" coordsize="78,57" o:gfxdata="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cYOS8AAAA&#10;2wAAAA8AAAAAAAAAAQAgAAAAIgAAAGRycy9kb3ducmV2LnhtbFBLAQIUABQAAAAIAIdO4kAzLwWe&#10;OwAAADkAAAAQAAAAAAAAAAEAIAAAAAsBAABkcnMvc2hhcGV4bWwueG1sUEsFBgAAAAAGAAYAWwEA&#10;ALUDAAAAAA==&#10;" path="m62,57c18,57,18,57,18,57c9,57,0,49,0,39c0,32,5,26,11,23c11,22,11,22,11,21c11,10,20,0,31,0c40,0,47,6,50,13c52,12,55,11,57,11c63,11,67,15,67,21c67,23,67,25,66,27c73,28,78,34,78,42c78,50,71,57,62,57xm51,31c42,31,42,31,42,31c42,17,42,17,42,17c42,16,41,16,40,16c33,16,33,16,33,16c32,16,31,16,31,17c31,31,31,31,31,31c22,31,22,31,22,31c22,31,21,32,21,33c21,33,21,33,21,34c36,48,36,48,36,48c36,48,36,48,36,48c37,48,37,48,37,48c51,34,51,34,51,34c52,33,52,33,52,33c52,32,51,31,51,31xe">
                    <v:fill on="t" focussize="0,0"/>
                    <v:stroke weight="2pt" color="#8064A2" joinstyle="round"/>
                    <v:imagedata o:title=""/>
                    <o:lock v:ext="edit" aspectratio="f"/>
                  </v:shape>
                </v:group>
                <v:group id="_x0000_s1026" o:spid="_x0000_s1026" o:spt="203" style="position:absolute;left:3168405;top:844577;height:1723785;width:803276;" coordorigin="3168405,844577" coordsize="803276,172378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group id="_x0000_s1026" o:spid="_x0000_s1026" o:spt="203" style="position:absolute;left:3168405;top:844577;height:1723785;width:803276;" coordorigin="3168405,844577" coordsize="803276,172378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3168405;top:844577;height:862808;width:803276;" coordorigin="3168405,844577" coordsize="803276,86280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5" type="#_x0000_t5" style="position:absolute;left:3495085;top:844577;height:116682;width:149916;" fillcolor="#FFFFFF" filled="t" stroked="t" coordsize="21600,21600" o:gfxdata="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LRcugAAANsA&#10;AAAPAAAAAAAAAAEAIAAAACIAAABkcnMvZG93bnJldi54bWxQSwECFAAUAAAACACHTuJAMy8FnjsA&#10;AAA5AAAAEAAAAAAAAAABACAAAAAJAQAAZHJzL3NoYXBleG1sLnhtbFBLBQYAAAAABgAGAFsBAACz&#10;AwAAAAA=&#10;" adj="10800">
                        <v:fill on="t" focussize="0,0"/>
                        <v:stroke weight="2pt" color="#8064A2" joinstyle="round"/>
                        <v:imagedata o:title=""/>
                        <o:lock v:ext="edit" aspectratio="f"/>
                      </v:shape>
                      <v:group id="_x0000_s1026" o:spid="_x0000_s1026" o:spt="203" style="position:absolute;left:3168405;top:904109;height:803276;width:803276;" coordorigin="3168405,904109" coordsize="763588,76358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_x0000_s1026" o:spid="_x0000_s1026" style="position:absolute;left:3168405;top:904109;height:763588;width:763588;" fillcolor="#FFFFFF" filled="t" stroked="t" coordsize="763588,763588" o:gfxdata="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xw7a8AAAA&#10;2wAAAA8AAAAAAAAAAQAgAAAAIgAAAGRycy9kb3ducmV2LnhtbFBLAQIUABQAAAAIAIdO4kAzLwWe&#10;OwAAADkAAAAQAAAAAAAAAAEAIAAAAAsBAABkcnMvc2hhcGV4bWwueG1sUEsFBgAAAAAGAAYAWwEA&#10;ALUDAAAAAA==&#10;" path="m634605,95694c713711,165643,763587,267894,763587,381793c763587,592652,592652,763587,381793,763587c170934,763587,-1,592652,-1,381793c-1,266601,51014,163323,131681,93322l381794,381794xnsem634605,95694c713711,165643,763587,267894,763587,381793c763587,592652,592652,763587,381793,763587c170934,763587,-1,592652,-1,381793c-1,266601,51014,163323,131681,93322nfe">
                          <v:path o:connectlocs="634605,95694;381794,381794;131687,93326" o:connectangles="202,247,292"/>
                          <v:fill on="t" focussize="0,0"/>
                          <v:stroke weight="2pt" color="#8064A2" joinstyle="round"/>
                          <v:imagedata o:title=""/>
                          <o:lock v:ext="edit" aspectratio="f"/>
                        </v:shape>
                        <v:shape id="_x0000_s1026" o:spid="_x0000_s1026" o:spt="3" type="#_x0000_t3" style="position:absolute;left:3196187;top:931891;height:708025;width:708025;" fillcolor="#FFFFFF" filled="t" stroked="t" coordsize="21600,21600" o:gfxdata="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rIK/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shape>
                      </v:group>
                    </v:group>
                    <v:roundrect id="_x0000_s1026" o:spid="_x0000_s1026" o:spt="2" style="position:absolute;left:3272387;top:1848688;height:142875;width:595313;v-text-anchor:middle;" fillcolor="#FFFFFF" filled="t" stroked="t" coordsize="21600,21600" arcsize="0.166666666666667" o:gfxdata="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rDD+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v:textbox>
                    </v:roundrect>
                    <v:rect id="_x0000_s1026" o:spid="_x0000_s1026" o:spt="1" style="position:absolute;left:3304309;top:2006258;height:562104;width:548697;" fillcolor="#FFFFFF" filled="t" stroked="t" coordsize="21600,21600" o:gfxdata="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KYJLsAAADb&#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hint="default" w:ascii="微软雅黑" w:hAnsi="微软雅黑" w:eastAsia="微软雅黑"/>
                                <w:color w:val="595959"/>
                                <w:sz w:val="18"/>
                                <w:lang w:val="en-US" w:eastAsia="zh-CN"/>
                              </w:rPr>
                            </w:pPr>
                            <w:r>
                              <w:rPr>
                                <w:rFonts w:hint="eastAsia" w:ascii="微软雅黑" w:hAnsi="微软雅黑" w:eastAsia="微软雅黑" w:cs="宋体"/>
                                <w:color w:val="595959"/>
                                <w:kern w:val="24"/>
                                <w:sz w:val="16"/>
                                <w:szCs w:val="18"/>
                                <w:lang w:val="pt-BR" w:eastAsia="zh-CN"/>
                              </w:rPr>
                              <w:t>平均管理经验</w:t>
                            </w:r>
                            <w:r>
                              <w:rPr>
                                <w:rFonts w:hint="eastAsia" w:ascii="微软雅黑" w:hAnsi="微软雅黑" w:eastAsia="微软雅黑" w:cs="宋体"/>
                                <w:color w:val="595959"/>
                                <w:kern w:val="24"/>
                                <w:sz w:val="18"/>
                                <w:szCs w:val="20"/>
                                <w:lang w:val="en-US" w:eastAsia="zh-CN"/>
                              </w:rPr>
                              <w:t>13年</w:t>
                            </w:r>
                          </w:p>
                        </w:txbxContent>
                      </v:textbox>
                    </v:rect>
                  </v:group>
                  <v:shape id="_x0000_s1026" o:spid="_x0000_s1026" o:spt="100" style="position:absolute;left:3398929;top:1078377;height:306900;width:342227;" fillcolor="#FFFFFF" filled="t" stroked="t" coordsize="72,64" o:gfxdata="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f5vLvQAA&#10;ANsAAAAPAAAAAAAAAAEAIAAAACIAAABkcnMvZG93bnJldi54bWxQSwECFAAUAAAACACHTuJAMy8F&#10;njsAAAA5AAAAEAAAAAAAAAABACAAAAAMAQAAZHJzL3NoYXBleG1sLnhtbFBLBQYAAAAABgAGAFsB&#10;AAC2AwAAAAA=&#10;" path="m72,15c59,28,59,28,59,28c59,28,59,28,58,28c58,28,57,27,57,27c57,19,57,19,57,19c47,19,47,19,47,19c41,19,39,23,37,27c35,29,34,31,33,34c29,44,24,55,11,55c2,55,2,55,2,55c1,55,0,54,0,54c0,46,0,46,0,46c0,45,1,45,2,45c11,45,11,45,11,45c16,45,19,41,21,37c22,34,23,32,24,30c28,19,34,9,47,9c57,9,57,9,57,9c57,1,57,1,57,1c57,0,58,0,58,0c59,0,59,0,59,0c72,13,72,13,72,13c72,13,72,13,72,14c72,14,72,14,72,15xm22,29c19,24,17,19,11,19c2,19,2,19,2,19c1,19,0,18,0,18c0,10,0,10,0,10c0,9,1,9,2,9c11,9,11,9,11,9c18,9,23,12,27,18c25,21,23,25,22,29xm72,51c59,63,59,63,59,63c59,64,59,64,58,64c58,64,57,63,57,63c57,55,57,55,57,55c45,55,38,56,30,46c33,42,34,39,36,35c38,40,41,45,47,45c57,45,57,45,57,45c57,37,57,37,57,37c57,36,58,36,58,36c59,36,59,36,59,36c72,49,72,49,72,49c72,49,72,49,72,50c72,50,72,50,72,51xe">
                    <v:fill on="t" focussize="0,0"/>
                    <v:stroke weight="2pt" color="#8064A2" joinstyle="round"/>
                    <v:imagedata o:title=""/>
                    <o:lock v:ext="edit" aspectratio="f"/>
                  </v:shape>
                </v:group>
                <v:group id="_x0000_s1026" o:spid="_x0000_s1026" o:spt="203" style="position:absolute;left:4224537;top:0;height:1556137;width:803276;" coordorigin="4224537,0" coordsize="803276,1556137"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4224537;top:0;height:1556137;width:803276;" coordorigin="4224537,0" coordsize="803276,1556137"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4224537;top:693329;height:862808;width:803276;" coordorigin="4224537,693329" coordsize="803276,862808"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_x0000_s1026" o:spid="_x0000_s1026" o:spt="5" type="#_x0000_t5" style="position:absolute;left:4551220;top:693329;height:116682;width:149916;" fillcolor="#FFFFFF" filled="t" stroked="t" coordsize="21600,21600" o:gfxdata="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bHIb4A&#10;AADbAAAADwAAAAAAAAABACAAAAAiAAAAZHJzL2Rvd25yZXYueG1sUEsBAhQAFAAAAAgAh07iQDMv&#10;BZ47AAAAOQAAABAAAAAAAAAAAQAgAAAADQEAAGRycy9zaGFwZXhtbC54bWxQSwUGAAAAAAYABgBb&#10;AQAAtwMAAAAA&#10;" adj="10800">
                        <v:fill on="t" focussize="0,0"/>
                        <v:stroke weight="2pt" color="#8064A2" joinstyle="round"/>
                        <v:imagedata o:title=""/>
                        <o:lock v:ext="edit" aspectratio="f"/>
                      </v:shape>
                      <v:group id="_x0000_s1026" o:spid="_x0000_s1026" o:spt="203" style="position:absolute;left:4224537;top:752862;height:803275;width:803276;" coordorigin="4224537,752862" coordsize="763588,763587"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style="position:absolute;left:4224537;top:752862;height:763587;width:763588;" fillcolor="#FFFFFF" filled="t" stroked="t" coordsize="763588,763587" o:gfxdata="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Ak83vQAA&#10;ANsAAAAPAAAAAAAAAAEAIAAAACIAAABkcnMvZG93bnJldi54bWxQSwECFAAUAAAACACHTuJAMy8F&#10;njsAAAA5AAAAEAAAAAAAAAABACAAAAAMAQAAZHJzL3NoYXBleG1sLnhtbFBLBQYAAAAABgAGAFsB&#10;AAC2AwAAAAA=&#10;" path="m634605,95694c713711,165644,763587,267894,763587,381793c763587,592651,592652,763586,381793,763586c170934,763586,-1,592651,-1,381793c-1,266601,51014,163324,131682,93323l381794,381793xnsem634605,95694c713711,165644,763587,267894,763587,381793c763587,592651,592652,763586,381793,763586c170934,763586,-1,592651,-1,381793c-1,266601,51014,163324,131682,93323nfe">
                          <v:path o:connectlocs="634605,95694;381794,381793;131687,93326" o:connectangles="202,247,292"/>
                          <v:fill on="t" focussize="0,0"/>
                          <v:stroke weight="2pt" color="#8064A2" joinstyle="round"/>
                          <v:imagedata o:title=""/>
                          <o:lock v:ext="edit" aspectratio="f"/>
                        </v:shape>
                        <v:shape id="_x0000_s1026" o:spid="_x0000_s1026" o:spt="3" type="#_x0000_t3" style="position:absolute;left:4252322;top:780643;height:708025;width:708025;" fillcolor="#FFFFFF" filled="t" stroked="t" coordsize="21600,21600" o:gfxdata="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qvHCvQAA&#10;ANsAAAAPAAAAAAAAAAEAIAAAACIAAABkcnMvZG93bnJldi54bWxQSwECFAAUAAAACACHTuJAMy8F&#10;njsAAAA5AAAAEAAAAAAAAAABACAAAAAMAQAAZHJzL3NoYXBleG1sLnhtbFBLBQYAAAAABgAGAFsB&#10;AAC2AwAAAAA=&#10;">
                          <v:fill on="t" focussize="0,0"/>
                          <v:stroke weight="2pt" color="#8064A2" joinstyle="round"/>
                          <v:imagedata o:title=""/>
                          <o:lock v:ext="edit" aspectratio="f"/>
                        </v:shape>
                      </v:group>
                    </v:group>
                    <v:roundrect id="_x0000_s1026" o:spid="_x0000_s1026" o:spt="2" style="position:absolute;left:4328522;top:0;height:142875;width:595313;v-text-anchor:middle;" fillcolor="#FFFFFF" filled="t" stroked="t" coordsize="21600,21600" arcsize="0.166666666666667" o:gfxdata="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f0K8AAAA&#10;2wAAAA8AAAAAAAAAAQAgAAAAIgAAAGRycy9kb3ducmV2LnhtbFBLAQIUABQAAAAIAIdO4kAzLwWe&#10;OwAAADkAAAAQAAAAAAAAAAEAIAAAAAsBAABkcnMvc2hhcGV4bWwueG1sUEsFBgAAAAAGAAYAWwEA&#10;ALUDAAAAAA==&#10;">
                      <v:fill on="t" focussize="0,0"/>
                      <v:stroke weight="2pt" color="#8064A2" joinstyle="round"/>
                      <v:imagedata o:title=""/>
                      <o:lock v:ext="edit" aspectratio="f"/>
                      <v:textbox inset="0mm,0mm,0mm,0mm">
                        <w:txbxContent>
                          <w:p>
                            <w:pPr>
                              <w:pStyle w:val="17"/>
                              <w:snapToGrid w:val="0"/>
                              <w:spacing w:before="0" w:beforeAutospacing="0" w:after="0" w:afterAutospacing="0" w:line="192" w:lineRule="auto"/>
                              <w:jc w:val="center"/>
                              <w:rPr>
                                <w:rFonts w:ascii="微软雅黑" w:hAnsi="微软雅黑" w:eastAsia="微软雅黑"/>
                                <w:color w:val="FFFFFF"/>
                                <w:sz w:val="16"/>
                              </w:rPr>
                            </w:pPr>
                            <w:r>
                              <w:rPr>
                                <w:rFonts w:ascii="微软雅黑" w:hAnsi="微软雅黑" w:eastAsia="微软雅黑" w:cs="宋体"/>
                                <w:b/>
                                <w:bCs/>
                                <w:color w:val="FFFFFF"/>
                                <w:kern w:val="24"/>
                                <w:sz w:val="16"/>
                                <w:szCs w:val="18"/>
                              </w:rPr>
                              <w:t>LOREM</w:t>
                            </w:r>
                          </w:p>
                        </w:txbxContent>
                      </v:textbox>
                    </v:roundrect>
                    <v:rect id="_x0000_s1026" o:spid="_x0000_s1026" o:spt="1" style="position:absolute;left:4360453;top:158347;height:562099;width:530280;" fillcolor="#FFFFFF" filled="t" stroked="t" coordsize="21600,21600" o:gfxdata="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TrWbsAAADb&#10;AAAADwAAAAAAAAABACAAAAAiAAAAZHJzL2Rvd25yZXYueG1sUEsBAhQAFAAAAAgAh07iQDMvBZ47&#10;AAAAOQAAABAAAAAAAAAAAQAgAAAACgEAAGRycy9zaGFwZXhtbC54bWxQSwUGAAAAAAYABgBbAQAA&#10;tAMAAAAA&#10;">
                      <v:fill on="t" focussize="0,0"/>
                      <v:stroke weight="2pt" color="#8064A2" joinstyle="round"/>
                      <v:imagedata o:title=""/>
                      <o:lock v:ext="edit" aspectratio="f"/>
                      <v:textbox>
                        <w:txbxContent>
                          <w:p>
                            <w:pPr>
                              <w:pStyle w:val="17"/>
                              <w:snapToGrid w:val="0"/>
                              <w:spacing w:before="0" w:beforeAutospacing="0" w:after="0" w:afterAutospacing="0" w:line="192" w:lineRule="auto"/>
                              <w:jc w:val="center"/>
                              <w:rPr>
                                <w:rFonts w:hint="eastAsia" w:ascii="宋体" w:hAnsi="宋体" w:cs="宋体"/>
                                <w:b w:val="0"/>
                                <w:bCs w:val="0"/>
                                <w:sz w:val="21"/>
                                <w:szCs w:val="21"/>
                                <w:lang w:val="en-US" w:eastAsia="zh-CN"/>
                              </w:rPr>
                            </w:pPr>
                            <w:r>
                              <w:rPr>
                                <w:rFonts w:hint="eastAsia" w:ascii="微软雅黑" w:hAnsi="微软雅黑" w:eastAsia="微软雅黑" w:cs="宋体"/>
                                <w:color w:val="595959"/>
                                <w:kern w:val="24"/>
                                <w:sz w:val="18"/>
                                <w:szCs w:val="20"/>
                                <w:lang w:val="en-US" w:eastAsia="zh-CN"/>
                              </w:rPr>
                              <w:t>73.7</w:t>
                            </w:r>
                            <w:r>
                              <w:rPr>
                                <w:rFonts w:hint="eastAsia" w:ascii="宋体" w:hAnsi="宋体" w:cs="宋体"/>
                                <w:b w:val="0"/>
                                <w:bCs w:val="0"/>
                                <w:sz w:val="21"/>
                                <w:szCs w:val="21"/>
                                <w:lang w:val="en-US" w:eastAsia="zh-CN"/>
                              </w:rPr>
                              <w:t xml:space="preserve">% </w:t>
                            </w:r>
                          </w:p>
                          <w:p>
                            <w:pPr>
                              <w:pStyle w:val="17"/>
                              <w:snapToGrid w:val="0"/>
                              <w:spacing w:before="0" w:beforeAutospacing="0" w:after="0" w:afterAutospacing="0" w:line="192" w:lineRule="auto"/>
                              <w:jc w:val="center"/>
                              <w:rPr>
                                <w:rFonts w:ascii="微软雅黑" w:hAnsi="微软雅黑" w:eastAsia="微软雅黑"/>
                                <w:color w:val="595959"/>
                                <w:sz w:val="18"/>
                              </w:rPr>
                            </w:pPr>
                            <w:r>
                              <w:rPr>
                                <w:rFonts w:hint="eastAsia" w:ascii="微软雅黑" w:hAnsi="微软雅黑" w:eastAsia="微软雅黑" w:cs="宋体"/>
                                <w:color w:val="595959"/>
                                <w:kern w:val="24"/>
                                <w:sz w:val="18"/>
                                <w:szCs w:val="20"/>
                                <w:lang w:val="pt-BR" w:eastAsia="zh-CN"/>
                              </w:rPr>
                              <w:t>民营企业</w:t>
                            </w:r>
                            <w:r>
                              <w:rPr>
                                <w:rFonts w:ascii="微软雅黑" w:hAnsi="微软雅黑" w:eastAsia="微软雅黑" w:cs="宋体"/>
                                <w:color w:val="595959"/>
                                <w:kern w:val="24"/>
                                <w:sz w:val="18"/>
                                <w:szCs w:val="20"/>
                                <w:lang w:val="pt-BR"/>
                              </w:rPr>
                              <w:t>ipsum dolor</w:t>
                            </w:r>
                          </w:p>
                        </w:txbxContent>
                      </v:textbox>
                    </v:rect>
                  </v:group>
                  <v:shape id="_x0000_s1026" o:spid="_x0000_s1026" style="position:absolute;left:4467138;top:995459;height:318079;width:318079;" fillcolor="#FFFFFF" filled="t" stroked="t" coordsize="318079,318079" o:gfxdata="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LwizvQAA&#10;ANsAAAAPAAAAAAAAAAEAIAAAACIAAABkcnMvZG93bnJldi54bWxQSwECFAAUAAAACACHTuJAMy8F&#10;njsAAAA5AAAAEAAAAAAAAAABACAAAAAMAQAAZHJzL3NoYXBleG1sLnhtbFBLBQYAAAAABgAGAFsB&#10;AAC2AwAAAAA=&#10;" path="m0,238559l79519,159039,79519,198799,119279,198799,119279,79519,79519,79519,159039,0,238559,79519,198799,79519,198799,198799,238559,198799,238559,159039,318079,238559,238559,318079,238559,278319,79519,278319,79519,318079xe">
                    <v:path o:connectlocs="159039,0;0,238559;159039,278319;318079,238559" o:connectangles="247,164,82,0"/>
                    <v:fill on="t" focussize="0,0"/>
                    <v:stroke weight="2pt" color="#8064A2" joinstyle="round"/>
                    <v:imagedata o:title=""/>
                    <o:lock v:ext="edit" aspectratio="f"/>
                  </v:shape>
                </v:group>
                <w10:wrap type="none"/>
                <w10:anchorlock/>
              </v:group>
            </w:pict>
          </mc:Fallback>
        </mc:AlternateContent>
      </w:r>
    </w:p>
    <w:p>
      <w:pPr>
        <w:numPr>
          <w:ilvl w:val="0"/>
          <w:numId w:val="0"/>
        </w:numPr>
        <w:ind w:leftChars="0" w:firstLine="420" w:firstLineChars="200"/>
        <w:jc w:val="both"/>
        <w:rPr>
          <w:rFonts w:hint="eastAsia" w:ascii="宋体" w:hAnsi="宋体" w:cs="宋体"/>
          <w:b w:val="0"/>
          <w:bCs w:val="0"/>
          <w:sz w:val="21"/>
          <w:szCs w:val="21"/>
          <w:lang w:val="en-US" w:eastAsia="zh-CN"/>
        </w:rPr>
      </w:pPr>
    </w:p>
    <w:p>
      <w:pPr>
        <w:numPr>
          <w:ilvl w:val="0"/>
          <w:numId w:val="0"/>
        </w:numPr>
        <w:ind w:leftChars="0" w:firstLine="420" w:firstLineChars="200"/>
        <w:jc w:val="both"/>
        <w:rPr>
          <w:rFonts w:hint="eastAsia" w:ascii="宋体" w:hAnsi="宋体" w:cs="宋体"/>
          <w:b w:val="0"/>
          <w:bCs w:val="0"/>
          <w:sz w:val="21"/>
          <w:szCs w:val="21"/>
          <w:lang w:val="en-US"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cs="宋体"/>
          <w:b w:val="0"/>
          <w:bCs w:val="0"/>
          <w:sz w:val="21"/>
          <w:szCs w:val="21"/>
          <w:lang w:val="en-US" w:eastAsia="zh-CN"/>
        </w:rPr>
      </w:pPr>
      <w:r>
        <w:rPr>
          <w:rFonts w:hint="eastAsia" w:ascii="宋体" w:hAnsi="宋体" w:cs="华文细黑"/>
          <w:b/>
          <w:color w:val="7030A0"/>
          <w:sz w:val="24"/>
          <w:lang w:eastAsia="zh-CN"/>
        </w:rPr>
        <w:t>八</w:t>
      </w:r>
      <w:r>
        <w:rPr>
          <w:rFonts w:hint="eastAsia" w:ascii="宋体" w:hAnsi="宋体" w:cs="华文细黑"/>
          <w:b/>
          <w:color w:val="7030A0"/>
          <w:sz w:val="24"/>
        </w:rPr>
        <w:t>、</w:t>
      </w:r>
      <w:r>
        <w:rPr>
          <w:rFonts w:hint="eastAsia" w:ascii="宋体" w:hAnsi="宋体" w:cs="华文细黑"/>
          <w:b/>
          <w:color w:val="7030A0"/>
          <w:sz w:val="24"/>
          <w:lang w:eastAsia="zh-CN"/>
        </w:rPr>
        <w:t>学员感言</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很幸运在我事业的关键时刻，能够成为融商学院的一员，学习3年，在这里有着太多的收获，知识，友谊，还有对人生更深的理解，世界再大，融商是家，是我们终生学习和进步的源泉。</w:t>
      </w:r>
    </w:p>
    <w:p>
      <w:pPr>
        <w:numPr>
          <w:ilvl w:val="0"/>
          <w:numId w:val="0"/>
        </w:numPr>
        <w:ind w:leftChars="0" w:firstLine="420" w:firstLineChars="200"/>
        <w:jc w:val="right"/>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张富刚 董事长 山西天骄生物集团公司 </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我是北京的学员，虽然已经结业一年多了，但是仍然时不时的回来看看，每个月聚一次，在这里收获知识的同时也收获了友谊，感谢教务老师们的付出。</w:t>
      </w:r>
    </w:p>
    <w:p>
      <w:pPr>
        <w:numPr>
          <w:ilvl w:val="0"/>
          <w:numId w:val="0"/>
        </w:numPr>
        <w:ind w:leftChars="0" w:firstLine="420" w:firstLineChars="200"/>
        <w:jc w:val="right"/>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余丽萍 总经理 北京东展联合科贸有限公司</w:t>
      </w:r>
    </w:p>
    <w:p>
      <w:pPr>
        <w:numPr>
          <w:ilvl w:val="0"/>
          <w:numId w:val="0"/>
        </w:numPr>
        <w:ind w:leftChars="0" w:firstLine="420" w:firstLineChars="200"/>
        <w:jc w:val="both"/>
        <w:rPr>
          <w:rFonts w:hint="eastAsia" w:ascii="宋体" w:hAnsi="宋体" w:cs="宋体"/>
          <w:b w:val="0"/>
          <w:bCs w:val="0"/>
          <w:sz w:val="21"/>
          <w:szCs w:val="21"/>
          <w:lang w:val="en-US" w:eastAsia="zh-CN"/>
        </w:rPr>
      </w:pP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学习让我重新认识到了企业管理的艺术魅力。在融商总裁班里，我接触到了授课不同风格的老师和不同行业的同学。“书墨飘香，尽染芬芳；书如澈水，浸润心灵。”在收获知识的同时，我还收获了老师之谊，同学之情。</w:t>
      </w:r>
    </w:p>
    <w:p>
      <w:pPr>
        <w:numPr>
          <w:ilvl w:val="0"/>
          <w:numId w:val="0"/>
        </w:numPr>
        <w:ind w:leftChars="0" w:firstLine="420" w:firstLineChars="200"/>
        <w:jc w:val="right"/>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郑庆奇 董事长 新疆天正投资有限公司</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“如果你想走得快一点，你就一个人上路，如果你想走得远一点，你需要和大家一起上路，”有融商学院的老师和同学们，我们的创业路上不再寂寞。           </w:t>
      </w:r>
    </w:p>
    <w:p>
      <w:pPr>
        <w:numPr>
          <w:ilvl w:val="0"/>
          <w:numId w:val="0"/>
        </w:numPr>
        <w:ind w:leftChars="0" w:firstLine="420" w:firstLineChars="200"/>
        <w:jc w:val="right"/>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杨庆军 总经理 山东鲁中钢铁物流有限公司 </w:t>
      </w:r>
    </w:p>
    <w:p>
      <w:pPr>
        <w:numPr>
          <w:ilvl w:val="0"/>
          <w:numId w:val="0"/>
        </w:numPr>
        <w:ind w:leftChars="0" w:firstLine="420" w:firstLineChars="200"/>
        <w:jc w:val="both"/>
        <w:rPr>
          <w:rFonts w:hint="eastAsia" w:ascii="宋体" w:hAnsi="宋体" w:cs="宋体"/>
          <w:b w:val="0"/>
          <w:bCs w:val="0"/>
          <w:sz w:val="21"/>
          <w:szCs w:val="21"/>
          <w:lang w:val="en-US" w:eastAsia="zh-CN"/>
        </w:rPr>
      </w:pP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管理是最难的一件事情，它需要与时俱进，需要持续更新，需要精确调整，需要熟稔于心。感谢融商学院给我提供了管理知识及技能的源泉，让我可以在公司发展的各阶段都能找到到适合自己的目标及相应的技能工具……  </w:t>
      </w:r>
    </w:p>
    <w:p>
      <w:pPr>
        <w:numPr>
          <w:ilvl w:val="0"/>
          <w:numId w:val="0"/>
        </w:numPr>
        <w:ind w:leftChars="0" w:firstLine="420" w:firstLineChars="200"/>
        <w:jc w:val="right"/>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许艳辉 CEO LYH投资管理有限公司（LXY HOBART PTY LTD） </w:t>
      </w:r>
    </w:p>
    <w:p>
      <w:pPr>
        <w:numPr>
          <w:ilvl w:val="0"/>
          <w:numId w:val="0"/>
        </w:numPr>
        <w:jc w:val="both"/>
        <w:rPr>
          <w:rFonts w:hint="eastAsia" w:ascii="宋体" w:hAnsi="宋体" w:cs="宋体"/>
          <w:b w:val="0"/>
          <w:bCs w:val="0"/>
          <w:sz w:val="21"/>
          <w:szCs w:val="21"/>
          <w:lang w:val="en-US"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cs="宋体"/>
          <w:b w:val="0"/>
          <w:bCs w:val="0"/>
          <w:sz w:val="21"/>
          <w:szCs w:val="21"/>
          <w:lang w:val="en-US" w:eastAsia="zh-CN"/>
        </w:rPr>
      </w:pPr>
      <w:r>
        <w:rPr>
          <w:rFonts w:hint="eastAsia" w:ascii="宋体" w:hAnsi="宋体" w:cs="华文细黑"/>
          <w:b/>
          <w:color w:val="7030A0"/>
          <w:sz w:val="24"/>
          <w:lang w:eastAsia="zh-CN"/>
        </w:rPr>
        <w:t>九</w:t>
      </w:r>
      <w:r>
        <w:rPr>
          <w:rFonts w:hint="eastAsia" w:ascii="宋体" w:hAnsi="宋体" w:cs="华文细黑"/>
          <w:b/>
          <w:color w:val="7030A0"/>
          <w:sz w:val="24"/>
        </w:rPr>
        <w:t>、</w:t>
      </w:r>
      <w:r>
        <w:rPr>
          <w:rFonts w:hint="eastAsia" w:ascii="宋体" w:hAnsi="宋体" w:cs="华文细黑"/>
          <w:b/>
          <w:color w:val="7030A0"/>
          <w:sz w:val="24"/>
          <w:lang w:eastAsia="zh-CN"/>
        </w:rPr>
        <w:t>课程安排</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学制一年，每两个月上课 1 次(或每月上课一次，每次2天</w:t>
      </w:r>
      <w:bookmarkStart w:id="0" w:name="_GoBack"/>
      <w:bookmarkEnd w:id="0"/>
      <w:r>
        <w:rPr>
          <w:rFonts w:hint="eastAsia" w:ascii="宋体" w:hAnsi="宋体" w:cs="宋体"/>
          <w:b w:val="0"/>
          <w:bCs w:val="0"/>
          <w:sz w:val="21"/>
          <w:szCs w:val="21"/>
          <w:lang w:val="en-US" w:eastAsia="zh-CN"/>
        </w:rPr>
        <w:t xml:space="preserve">)，每次 3 天，总计 18 天。 </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学费原价68000元，优惠价</w:t>
      </w:r>
      <w:r>
        <w:rPr>
          <w:rFonts w:hint="eastAsia" w:ascii="宋体" w:hAnsi="宋体" w:cs="宋体"/>
          <w:b/>
          <w:bCs/>
          <w:color w:val="8064A2"/>
          <w:sz w:val="24"/>
          <w:szCs w:val="24"/>
          <w:lang w:val="en-US" w:eastAsia="zh-CN"/>
        </w:rPr>
        <w:t xml:space="preserve"> 29800</w:t>
      </w:r>
      <w:r>
        <w:rPr>
          <w:rFonts w:hint="eastAsia" w:ascii="宋体" w:hAnsi="宋体" w:cs="宋体"/>
          <w:b w:val="0"/>
          <w:bCs w:val="0"/>
          <w:sz w:val="21"/>
          <w:szCs w:val="21"/>
          <w:lang w:val="en-US" w:eastAsia="zh-CN"/>
        </w:rPr>
        <w:t xml:space="preserve"> 元 （包括课程费，教务管理费，教材费，茶点费，拓展训练费等，不含学习及游学产生的食宿交通游览费用）</w:t>
      </w:r>
    </w:p>
    <w:p>
      <w:pPr>
        <w:numPr>
          <w:ilvl w:val="0"/>
          <w:numId w:val="0"/>
        </w:numPr>
        <w:ind w:leftChars="0" w:firstLine="420" w:firstLineChars="200"/>
        <w:jc w:val="both"/>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授课地点：清华大学科技园区 </w:t>
      </w:r>
    </w:p>
    <w:p>
      <w:pPr>
        <w:numPr>
          <w:ilvl w:val="0"/>
          <w:numId w:val="0"/>
        </w:numPr>
        <w:ind w:leftChars="0" w:firstLine="420" w:firstLineChars="200"/>
        <w:jc w:val="both"/>
        <w:rPr>
          <w:rFonts w:hint="eastAsia" w:ascii="宋体" w:hAnsi="宋体" w:cs="宋体"/>
          <w:b w:val="0"/>
          <w:bCs w:val="0"/>
          <w:sz w:val="21"/>
          <w:szCs w:val="21"/>
          <w:lang w:val="en-US" w:eastAsia="zh-CN"/>
        </w:rPr>
      </w:pP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eastAsia="宋体" w:cs="华文细黑"/>
          <w:b/>
          <w:color w:val="7030A0"/>
          <w:sz w:val="24"/>
          <w:lang w:eastAsia="zh-CN"/>
        </w:rPr>
      </w:pPr>
      <w:r>
        <w:rPr>
          <w:rFonts w:hint="eastAsia" w:ascii="宋体" w:hAnsi="宋体" w:cs="华文细黑"/>
          <w:b/>
          <w:color w:val="7030A0"/>
          <w:sz w:val="24"/>
          <w:lang w:eastAsia="zh-CN"/>
        </w:rPr>
        <w:t>报名表</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eastAsia="宋体" w:cs="华文细黑"/>
          <w:b/>
          <w:color w:val="7030A0"/>
          <w:sz w:val="24"/>
          <w:lang w:eastAsia="zh-CN"/>
        </w:rPr>
      </w:pP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jc w:val="center"/>
        <w:rPr>
          <w:rFonts w:hint="eastAsia" w:ascii="宋体" w:hAnsi="宋体" w:eastAsia="宋体" w:cs="华文细黑"/>
          <w:b/>
          <w:color w:val="7030A0"/>
          <w:sz w:val="32"/>
          <w:szCs w:val="32"/>
          <w:lang w:eastAsia="zh-CN"/>
        </w:rPr>
      </w:pPr>
      <w:r>
        <w:rPr>
          <w:rFonts w:hint="eastAsia" w:ascii="宋体" w:hAnsi="宋体" w:eastAsia="宋体" w:cs="华文细黑"/>
          <w:b/>
          <w:color w:val="7030A0"/>
          <w:sz w:val="32"/>
          <w:szCs w:val="32"/>
          <w:lang w:eastAsia="zh-CN"/>
        </w:rPr>
        <w:t>工商管理(EMBA)总裁高级研修班报名表</w:t>
      </w:r>
    </w:p>
    <w:tbl>
      <w:tblPr>
        <w:tblStyle w:val="18"/>
        <w:tblpPr w:leftFromText="180" w:rightFromText="180" w:vertAnchor="text" w:horzAnchor="margin" w:tblpXSpec="left"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641" w:type="dxa"/>
            <w:vMerge w:val="restart"/>
            <w:shd w:val="clear" w:color="auto" w:fill="E6E0EC"/>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个   人   信   息</w:t>
            </w:r>
          </w:p>
        </w:tc>
        <w:tc>
          <w:tcPr>
            <w:tcW w:w="1146" w:type="dxa"/>
            <w:vAlign w:val="center"/>
          </w:tcPr>
          <w:p>
            <w:pPr>
              <w:jc w:val="center"/>
              <w:rPr>
                <w:rFonts w:hint="eastAsia" w:ascii="黑体" w:hAnsi="黑体" w:eastAsia="黑体"/>
              </w:rPr>
            </w:pPr>
            <w:r>
              <w:rPr>
                <w:rFonts w:hint="eastAsia" w:ascii="黑体" w:hAnsi="黑体" w:eastAsia="黑体"/>
              </w:rPr>
              <w:t>姓    名</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性  别</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身份证号</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民    族</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籍  贯</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出生年月</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专    业</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最高学历</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毕业院校</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政治面貌</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职  称</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移动电话</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联系电话</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传  真</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电子邮箱</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爱  好</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restart"/>
            <w:shd w:val="clear" w:color="auto" w:fill="E6E0EC"/>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hint="eastAsia" w:ascii="黑体" w:hAnsi="黑体" w:eastAsia="黑体"/>
              </w:rPr>
            </w:pPr>
            <w:r>
              <w:rPr>
                <w:rFonts w:hint="eastAsia" w:ascii="黑体" w:hAnsi="黑体" w:eastAsia="黑体"/>
              </w:rPr>
              <w:t>单位名称</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所属部门</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职    务</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职工人数</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单位网址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所属行业</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通讯地址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经营范围</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641" w:type="dxa"/>
            <w:vMerge w:val="continue"/>
            <w:shd w:val="clear" w:color="auto" w:fill="E6E0EC"/>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单位性质</w:t>
            </w:r>
          </w:p>
        </w:tc>
        <w:tc>
          <w:tcPr>
            <w:tcW w:w="7733" w:type="dxa"/>
            <w:gridSpan w:val="5"/>
          </w:tcPr>
          <w:p>
            <w:pPr>
              <w:rPr>
                <w:rFonts w:hint="eastAsia" w:ascii="黑体" w:hAnsi="黑体" w:eastAsia="黑体"/>
              </w:rPr>
            </w:pPr>
            <w:r>
              <w:rPr>
                <w:rFonts w:hint="eastAsia" w:ascii="黑体" w:hAnsi="黑体" w:eastAsia="黑体"/>
              </w:rPr>
              <w:t>□ 国有及控股 □ 股份有限 □ 有限责任 □ 集体 □ 私营 □ 合伙人</w:t>
            </w:r>
          </w:p>
          <w:p>
            <w:pPr>
              <w:rPr>
                <w:rFonts w:hint="eastAsia"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trPr>
        <w:tc>
          <w:tcPr>
            <w:tcW w:w="641" w:type="dxa"/>
            <w:shd w:val="clear" w:color="auto" w:fill="E6E0EC"/>
            <w:vAlign w:val="center"/>
          </w:tcPr>
          <w:p>
            <w:pPr>
              <w:jc w:val="center"/>
              <w:rPr>
                <w:rFonts w:hint="eastAsia"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hint="eastAsia"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hint="eastAsia" w:ascii="黑体" w:hAnsi="黑体" w:eastAsia="黑体"/>
              </w:rPr>
            </w:pPr>
            <w:r>
              <w:rPr>
                <w:rFonts w:hint="eastAsia" w:ascii="黑体" w:hAnsi="黑体" w:eastAsia="黑体"/>
              </w:rPr>
              <w:t>其他方面：</w:t>
            </w:r>
          </w:p>
          <w:p>
            <w:pP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520" w:type="dxa"/>
            <w:gridSpan w:val="7"/>
            <w:vAlign w:val="bottom"/>
          </w:tcPr>
          <w:p>
            <w:pPr>
              <w:spacing w:after="312" w:afterLines="100" w:line="360" w:lineRule="exact"/>
              <w:ind w:firstLine="210" w:firstLineChars="100"/>
              <w:outlineLvl w:val="0"/>
              <w:rPr>
                <w:rFonts w:hint="eastAsia" w:ascii="黑体" w:hAnsi="黑体" w:eastAsia="黑体" w:cs="宋体"/>
                <w:kern w:val="0"/>
                <w:szCs w:val="21"/>
              </w:rPr>
            </w:pP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20" w:type="dxa"/>
            <w:gridSpan w:val="7"/>
            <w:vAlign w:val="center"/>
          </w:tcPr>
          <w:p>
            <w:pPr>
              <w:spacing w:after="312" w:afterLines="100" w:line="360" w:lineRule="exact"/>
              <w:outlineLvl w:val="0"/>
              <w:rPr>
                <w:rFonts w:hint="eastAsia"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51" w:hRule="atLeast"/>
        </w:trPr>
        <w:tc>
          <w:tcPr>
            <w:tcW w:w="641" w:type="dxa"/>
            <w:shd w:val="clear" w:color="auto" w:fill="E6E0EC"/>
            <w:vAlign w:val="center"/>
          </w:tcPr>
          <w:p>
            <w:pPr>
              <w:ind w:firstLine="102" w:firstLineChars="49"/>
              <w:rPr>
                <w:rFonts w:hint="eastAsia"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widowControl/>
              <w:spacing w:line="320" w:lineRule="exact"/>
              <w:jc w:val="left"/>
              <w:rPr>
                <w:rFonts w:hint="eastAsia" w:ascii="黑体" w:hAnsi="黑体" w:eastAsia="黑体" w:cs="Arial"/>
                <w:spacing w:val="2"/>
                <w:kern w:val="0"/>
                <w:szCs w:val="21"/>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Arial"/>
                <w:spacing w:val="2"/>
                <w:kern w:val="0"/>
                <w:szCs w:val="21"/>
              </w:rPr>
              <w:t>将报名表以电子邮件方式提交，并及时确认。</w:t>
            </w:r>
            <w:r>
              <w:rPr>
                <w:rFonts w:ascii="黑体" w:hAnsi="黑体" w:eastAsia="黑体" w:cs="Arial"/>
                <w:spacing w:val="2"/>
                <w:kern w:val="0"/>
                <w:szCs w:val="21"/>
              </w:rPr>
              <w:t xml:space="preserve"> </w:t>
            </w:r>
          </w:p>
          <w:p>
            <w:pPr>
              <w:widowControl/>
              <w:spacing w:line="340" w:lineRule="exact"/>
              <w:jc w:val="left"/>
              <w:rPr>
                <w:rFonts w:hint="eastAsia" w:ascii="黑体" w:hAnsi="黑体" w:eastAsia="黑体"/>
                <w:b/>
                <w:bCs/>
                <w:color w:val="000000"/>
                <w:sz w:val="24"/>
              </w:rPr>
            </w:pPr>
            <w:r>
              <w:rPr>
                <w:rFonts w:ascii="黑体" w:hAnsi="黑体" w:eastAsia="黑体" w:cs="宋体"/>
                <w:kern w:val="0"/>
                <w:szCs w:val="21"/>
              </w:rPr>
              <w:t>●</w:t>
            </w:r>
            <w:r>
              <w:rPr>
                <w:rFonts w:hint="eastAsia" w:ascii="黑体" w:hAnsi="黑体" w:eastAsia="黑体" w:cs="宋体"/>
                <w:kern w:val="0"/>
                <w:szCs w:val="21"/>
              </w:rPr>
              <w:t xml:space="preserve"> </w:t>
            </w:r>
            <w:r>
              <w:rPr>
                <w:rFonts w:ascii="黑体" w:hAnsi="黑体" w:eastAsia="黑体" w:cs="宋体"/>
                <w:kern w:val="0"/>
                <w:szCs w:val="21"/>
              </w:rPr>
              <w:t>将于接到申请资料后</w:t>
            </w:r>
            <w:r>
              <w:rPr>
                <w:rFonts w:hint="eastAsia" w:ascii="黑体" w:hAnsi="黑体" w:eastAsia="黑体" w:cs="宋体"/>
                <w:kern w:val="0"/>
                <w:szCs w:val="21"/>
              </w:rPr>
              <w:t>5</w:t>
            </w:r>
            <w:r>
              <w:rPr>
                <w:rFonts w:ascii="黑体" w:hAnsi="黑体" w:eastAsia="黑体" w:cs="宋体"/>
                <w:kern w:val="0"/>
                <w:szCs w:val="21"/>
              </w:rPr>
              <w:t>个工作日内通知资格审查结果，</w:t>
            </w:r>
            <w:r>
              <w:rPr>
                <w:rFonts w:hint="eastAsia" w:ascii="黑体" w:hAnsi="黑体" w:eastAsia="黑体" w:cs="宋体"/>
                <w:kern w:val="0"/>
                <w:szCs w:val="21"/>
              </w:rPr>
              <w:t>由班主任</w:t>
            </w:r>
            <w:r>
              <w:rPr>
                <w:rFonts w:ascii="黑体" w:hAnsi="黑体" w:eastAsia="黑体" w:cs="宋体"/>
                <w:kern w:val="0"/>
                <w:szCs w:val="21"/>
              </w:rPr>
              <w:t>向通过审查的学员发送</w:t>
            </w:r>
            <w:r>
              <w:rPr>
                <w:rFonts w:hint="eastAsia" w:ascii="黑体" w:hAnsi="黑体" w:eastAsia="黑体" w:cs="宋体"/>
                <w:kern w:val="0"/>
                <w:szCs w:val="21"/>
              </w:rPr>
              <w:t>入学</w:t>
            </w:r>
            <w:r>
              <w:rPr>
                <w:rFonts w:ascii="黑体" w:hAnsi="黑体" w:eastAsia="黑体" w:cs="宋体"/>
                <w:kern w:val="0"/>
                <w:szCs w:val="21"/>
              </w:rPr>
              <w:t>通知书</w:t>
            </w:r>
            <w:r>
              <w:rPr>
                <w:rFonts w:hint="eastAsia" w:ascii="黑体" w:hAnsi="黑体" w:eastAsia="黑体" w:cs="宋体"/>
                <w:kern w:val="0"/>
                <w:szCs w:val="21"/>
              </w:rPr>
              <w:t>并说明</w:t>
            </w:r>
            <w:r>
              <w:rPr>
                <w:rFonts w:ascii="黑体" w:hAnsi="黑体" w:eastAsia="黑体" w:cs="宋体"/>
                <w:kern w:val="0"/>
                <w:szCs w:val="21"/>
              </w:rPr>
              <w:t>报到要求。</w:t>
            </w:r>
            <w:r>
              <w:rPr>
                <w:rFonts w:hint="eastAsia" w:ascii="黑体" w:hAnsi="黑体" w:eastAsia="黑体"/>
                <w:b/>
                <w:bCs/>
                <w:color w:val="000000"/>
                <w:sz w:val="24"/>
              </w:rPr>
              <w:t xml:space="preserve">                                          </w:t>
            </w:r>
          </w:p>
        </w:tc>
      </w:tr>
    </w:tbl>
    <w:p>
      <w:pPr>
        <w:adjustRightInd w:val="0"/>
        <w:snapToGrid w:val="0"/>
        <w:spacing w:line="240" w:lineRule="auto"/>
        <w:rPr>
          <w:rFonts w:hint="eastAsia"/>
        </w:rPr>
      </w:pP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line="360" w:lineRule="auto"/>
        <w:rPr>
          <w:rFonts w:hint="eastAsia" w:ascii="宋体" w:hAnsi="宋体" w:cs="华文细黑"/>
          <w:b/>
          <w:color w:val="7030A0"/>
          <w:sz w:val="24"/>
          <w:lang w:val="en-US" w:eastAsia="zh-CN"/>
        </w:rPr>
      </w:pPr>
    </w:p>
    <w:p>
      <w:pPr>
        <w:spacing w:line="360" w:lineRule="auto"/>
        <w:rPr>
          <w:rFonts w:hint="eastAsia" w:ascii="宋体" w:hAnsi="宋体" w:eastAsia="华文中宋"/>
          <w:szCs w:val="21"/>
        </w:rPr>
      </w:pPr>
    </w:p>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0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4"/>
      </w:rPr>
    </w:pPr>
    <w:r>
      <w:fldChar w:fldCharType="begin"/>
    </w:r>
    <w:r>
      <w:rPr>
        <w:rStyle w:val="24"/>
      </w:rPr>
      <w:instrText xml:space="preserve">PAGE  </w:instrText>
    </w:r>
    <w:r>
      <w:fldChar w:fldCharType="separate"/>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56" w:afterLines="50"/>
      <w:jc w:val="left"/>
      <w:rPr>
        <w:rFonts w:ascii="微软雅黑" w:hAnsi="微软雅黑" w:eastAsia="微软雅黑"/>
        <w:sz w:val="10"/>
      </w:rPr>
    </w:pPr>
    <w:r>
      <w:rPr>
        <w:rFonts w:hint="eastAsia"/>
        <w:b/>
        <w:sz w:val="30"/>
        <w:szCs w:val="3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 xmlns:a="http://schemas.openxmlformats.org/drawingml/2006/main">
            <a:graphicData uri="http://schemas.openxmlformats.org/drawingml/2006/picture">
              <pic:pic xmlns:pic="http://schemas.openxmlformats.org/drawingml/2006/picture">
                <pic:nvPicPr>
                  <pic:cNvPr id="4097" name="WordPictureWatermark11187172"/>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0" distR="0" simplePos="0" relativeHeight="1024"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 xmlns:a="http://schemas.openxmlformats.org/drawingml/2006/main">
            <a:graphicData uri="http://schemas.openxmlformats.org/drawingml/2006/picture">
              <pic:pic xmlns:pic="http://schemas.openxmlformats.org/drawingml/2006/picture">
                <pic:nvPicPr>
                  <pic:cNvPr id="4098" name="WordPictureWatermark11187171"/>
                  <pic:cNvPicPr/>
                </pic:nvPicPr>
                <pic:blipFill>
                  <a:blip r:embed="rId1" cstate="print">
                    <a:lum bright="70000" contrast="-70000"/>
                  </a:blip>
                  <a:srcRect/>
                  <a:stretch>
                    <a:fill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1"/>
    <w:multiLevelType w:val="singleLevel"/>
    <w:tmpl w:val="00000001"/>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63307A"/>
    <w:rsid w:val="30410B67"/>
    <w:rsid w:val="6AD819D7"/>
    <w:rsid w:val="7CE242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sz w:val="30"/>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link w:val="21"/>
    <w:qFormat/>
    <w:uiPriority w:val="0"/>
  </w:style>
  <w:style w:type="table" w:default="1" w:styleId="18">
    <w:name w:val="Normal Table"/>
    <w:qFormat/>
    <w:uiPriority w:val="0"/>
    <w:tblPr>
      <w:tblCellMar>
        <w:top w:w="0" w:type="dxa"/>
        <w:left w:w="108" w:type="dxa"/>
        <w:bottom w:w="0" w:type="dxa"/>
        <w:right w:w="108" w:type="dxa"/>
      </w:tblCellMar>
    </w:tblPr>
  </w:style>
  <w:style w:type="paragraph" w:styleId="5">
    <w:name w:val="caption"/>
    <w:basedOn w:val="1"/>
    <w:next w:val="1"/>
    <w:qFormat/>
    <w:uiPriority w:val="0"/>
    <w:rPr>
      <w:rFonts w:ascii="Cambria" w:hAnsi="Cambria" w:eastAsia="黑体" w:cs="Times New Roman"/>
      <w:sz w:val="20"/>
      <w:szCs w:val="20"/>
    </w:rPr>
  </w:style>
  <w:style w:type="paragraph" w:styleId="6">
    <w:name w:val="Document Map"/>
    <w:basedOn w:val="1"/>
    <w:qFormat/>
    <w:uiPriority w:val="0"/>
    <w:pPr>
      <w:shd w:val="clear" w:color="auto" w:fill="000080"/>
    </w:pPr>
  </w:style>
  <w:style w:type="paragraph" w:styleId="7">
    <w:name w:val="Body Text"/>
    <w:basedOn w:val="1"/>
    <w:qFormat/>
    <w:uiPriority w:val="0"/>
    <w:pPr>
      <w:spacing w:after="120"/>
    </w:pPr>
  </w:style>
  <w:style w:type="paragraph" w:styleId="8">
    <w:name w:val="Body Text Indent"/>
    <w:basedOn w:val="1"/>
    <w:qFormat/>
    <w:uiPriority w:val="0"/>
    <w:pPr>
      <w:spacing w:before="156" w:beforeLines="50" w:after="156" w:afterLines="50" w:line="360" w:lineRule="exact"/>
      <w:ind w:firstLine="473" w:firstLineChars="197"/>
      <w:outlineLvl w:val="0"/>
    </w:pPr>
    <w:rPr>
      <w:rFonts w:ascii="MS Sans Serif" w:hAnsi="MS Sans Serif"/>
      <w:sz w:val="24"/>
    </w:rPr>
  </w:style>
  <w:style w:type="paragraph" w:styleId="9">
    <w:name w:val="Body Text Indent 2"/>
    <w:basedOn w:val="1"/>
    <w:link w:val="34"/>
    <w:qFormat/>
    <w:uiPriority w:val="0"/>
    <w:pPr>
      <w:spacing w:after="120" w:line="480" w:lineRule="auto"/>
      <w:ind w:left="420" w:leftChars="200"/>
    </w:pPr>
    <w:rPr>
      <w:kern w:val="2"/>
      <w:sz w:val="21"/>
      <w:szCs w:val="24"/>
    </w:rPr>
  </w:style>
  <w:style w:type="paragraph" w:styleId="10">
    <w:name w:val="endnote text"/>
    <w:basedOn w:val="1"/>
    <w:link w:val="30"/>
    <w:qFormat/>
    <w:uiPriority w:val="0"/>
    <w:pPr>
      <w:snapToGrid w:val="0"/>
      <w:jc w:val="left"/>
    </w:pPr>
    <w:rPr>
      <w:kern w:val="2"/>
      <w:sz w:val="21"/>
      <w:szCs w:val="24"/>
    </w:rPr>
  </w:style>
  <w:style w:type="paragraph" w:styleId="11">
    <w:name w:val="Balloon Text"/>
    <w:basedOn w:val="1"/>
    <w:qFormat/>
    <w:uiPriority w:val="0"/>
    <w:rPr>
      <w:sz w:val="18"/>
      <w:szCs w:val="18"/>
    </w:rPr>
  </w:style>
  <w:style w:type="paragraph" w:styleId="12">
    <w:name w:val="footer"/>
    <w:basedOn w:val="1"/>
    <w:link w:val="32"/>
    <w:qFormat/>
    <w:uiPriority w:val="0"/>
    <w:pPr>
      <w:tabs>
        <w:tab w:val="center" w:pos="4153"/>
        <w:tab w:val="right" w:pos="8306"/>
      </w:tabs>
      <w:snapToGrid w:val="0"/>
      <w:jc w:val="left"/>
    </w:pPr>
    <w:rPr>
      <w:kern w:val="2"/>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kern w:val="2"/>
      <w:sz w:val="18"/>
      <w:szCs w:val="18"/>
    </w:rPr>
  </w:style>
  <w:style w:type="paragraph" w:styleId="14">
    <w:name w:val="toc 1"/>
    <w:basedOn w:val="1"/>
    <w:next w:val="1"/>
    <w:qFormat/>
    <w:uiPriority w:val="0"/>
    <w:pPr>
      <w:spacing w:before="93" w:beforeLines="30"/>
      <w:jc w:val="center"/>
    </w:pPr>
    <w:rPr>
      <w:b/>
      <w:bCs/>
      <w:caps/>
      <w:color w:val="FFFF00"/>
      <w:sz w:val="24"/>
    </w:rPr>
  </w:style>
  <w:style w:type="paragraph" w:styleId="15">
    <w:name w:val="Body Text Indent 3"/>
    <w:basedOn w:val="1"/>
    <w:qFormat/>
    <w:uiPriority w:val="0"/>
    <w:pPr>
      <w:spacing w:after="120"/>
      <w:ind w:left="420" w:leftChars="200"/>
    </w:pPr>
    <w:rPr>
      <w:sz w:val="16"/>
      <w:szCs w:val="16"/>
    </w:rPr>
  </w:style>
  <w:style w:type="paragraph" w:styleId="16">
    <w:name w:val="Body Text 2"/>
    <w:basedOn w:val="1"/>
    <w:qFormat/>
    <w:uiPriority w:val="0"/>
    <w:pPr>
      <w:spacing w:after="120" w:line="480" w:lineRule="auto"/>
    </w:p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标题4"/>
    <w:basedOn w:val="4"/>
    <w:link w:val="20"/>
    <w:qFormat/>
    <w:uiPriority w:val="0"/>
    <w:pPr>
      <w:widowControl/>
      <w:spacing w:after="160" w:line="240" w:lineRule="exact"/>
      <w:jc w:val="left"/>
    </w:pPr>
  </w:style>
  <w:style w:type="character" w:styleId="22">
    <w:name w:val="Strong"/>
    <w:basedOn w:val="20"/>
    <w:qFormat/>
    <w:uiPriority w:val="0"/>
    <w:rPr>
      <w:b/>
      <w:bCs/>
    </w:rPr>
  </w:style>
  <w:style w:type="character" w:styleId="23">
    <w:name w:val="endnote reference"/>
    <w:basedOn w:val="20"/>
    <w:qFormat/>
    <w:uiPriority w:val="0"/>
    <w:rPr>
      <w:vertAlign w:val="superscript"/>
    </w:rPr>
  </w:style>
  <w:style w:type="character" w:styleId="24">
    <w:name w:val="page number"/>
    <w:basedOn w:val="20"/>
    <w:qFormat/>
    <w:uiPriority w:val="0"/>
  </w:style>
  <w:style w:type="character" w:styleId="25">
    <w:name w:val="Emphasis"/>
    <w:basedOn w:val="20"/>
    <w:qFormat/>
    <w:uiPriority w:val="0"/>
    <w:rPr>
      <w:i/>
      <w:iCs/>
    </w:rPr>
  </w:style>
  <w:style w:type="character" w:styleId="26">
    <w:name w:val="HTML Typewriter"/>
    <w:basedOn w:val="20"/>
    <w:qFormat/>
    <w:uiPriority w:val="0"/>
    <w:rPr>
      <w:rFonts w:ascii="黑体" w:hAnsi="Courier New" w:eastAsia="黑体" w:cs="Courier New"/>
      <w:sz w:val="18"/>
      <w:szCs w:val="18"/>
    </w:rPr>
  </w:style>
  <w:style w:type="character" w:styleId="27">
    <w:name w:val="Hyperlink"/>
    <w:basedOn w:val="20"/>
    <w:qFormat/>
    <w:uiPriority w:val="0"/>
    <w:rPr>
      <w:color w:val="0000FF"/>
      <w:u w:val="single"/>
    </w:rPr>
  </w:style>
  <w:style w:type="paragraph" w:customStyle="1" w:styleId="28">
    <w:name w:val="Note Level 1"/>
    <w:basedOn w:val="1"/>
    <w:qFormat/>
    <w:uiPriority w:val="0"/>
    <w:pPr>
      <w:spacing w:line="400" w:lineRule="exact"/>
      <w:ind w:firstLine="316" w:firstLineChars="150"/>
      <w:jc w:val="left"/>
    </w:pPr>
    <w:rPr>
      <w:rFonts w:ascii="楷体_GB2312" w:hAnsi="宋体" w:eastAsia="楷体_GB2312"/>
      <w:b/>
      <w:szCs w:val="21"/>
    </w:rPr>
  </w:style>
  <w:style w:type="paragraph" w:customStyle="1" w:styleId="29">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0">
    <w:name w:val="尾注文本 Char Char"/>
    <w:basedOn w:val="20"/>
    <w:link w:val="10"/>
    <w:qFormat/>
    <w:uiPriority w:val="0"/>
    <w:rPr>
      <w:kern w:val="2"/>
      <w:sz w:val="21"/>
      <w:szCs w:val="24"/>
    </w:rPr>
  </w:style>
  <w:style w:type="character" w:customStyle="1" w:styleId="31">
    <w:name w:val="页眉 Char Char"/>
    <w:basedOn w:val="20"/>
    <w:link w:val="13"/>
    <w:qFormat/>
    <w:uiPriority w:val="0"/>
    <w:rPr>
      <w:kern w:val="2"/>
      <w:sz w:val="18"/>
      <w:szCs w:val="18"/>
    </w:rPr>
  </w:style>
  <w:style w:type="character" w:customStyle="1" w:styleId="32">
    <w:name w:val="页脚 Char Char"/>
    <w:basedOn w:val="20"/>
    <w:link w:val="12"/>
    <w:qFormat/>
    <w:uiPriority w:val="0"/>
    <w:rPr>
      <w:kern w:val="2"/>
      <w:sz w:val="18"/>
      <w:szCs w:val="18"/>
    </w:rPr>
  </w:style>
  <w:style w:type="character" w:customStyle="1" w:styleId="33">
    <w:name w:val="style81"/>
    <w:basedOn w:val="20"/>
    <w:qFormat/>
    <w:uiPriority w:val="0"/>
    <w:rPr>
      <w:rFonts w:hint="eastAsia" w:ascii="宋体" w:hAnsi="宋体" w:eastAsia="宋体"/>
      <w:color w:val="000000"/>
      <w:sz w:val="21"/>
      <w:szCs w:val="21"/>
    </w:rPr>
  </w:style>
  <w:style w:type="character" w:customStyle="1" w:styleId="34">
    <w:name w:val="正文文本缩进 2 Char Char"/>
    <w:basedOn w:val="20"/>
    <w:link w:val="9"/>
    <w:qFormat/>
    <w:uiPriority w:val="0"/>
    <w:rPr>
      <w:kern w:val="2"/>
      <w:sz w:val="21"/>
      <w:szCs w:val="24"/>
    </w:rPr>
  </w:style>
  <w:style w:type="character" w:customStyle="1" w:styleId="35">
    <w:name w:val="unnamed11"/>
    <w:basedOn w:val="20"/>
    <w:qFormat/>
    <w:uiPriority w:val="0"/>
  </w:style>
  <w:style w:type="character" w:customStyle="1" w:styleId="36">
    <w:name w:val="text1"/>
    <w:basedOn w:val="20"/>
    <w:qFormat/>
    <w:uiPriority w:val="0"/>
    <w:rPr>
      <w:sz w:val="21"/>
      <w:szCs w:val="21"/>
    </w:rPr>
  </w:style>
  <w:style w:type="character" w:customStyle="1" w:styleId="37">
    <w:name w:val="style41"/>
    <w:basedOn w:val="20"/>
    <w:qFormat/>
    <w:uiPriority w:val="0"/>
    <w:rPr>
      <w:sz w:val="16"/>
      <w:szCs w:val="16"/>
    </w:rPr>
  </w:style>
  <w:style w:type="character" w:customStyle="1" w:styleId="38">
    <w:name w:val="content41"/>
    <w:basedOn w:val="20"/>
    <w:qFormat/>
    <w:uiPriority w:val="0"/>
    <w:rPr>
      <w:color w:val="000000"/>
      <w:spacing w:val="30"/>
      <w:sz w:val="18"/>
      <w:szCs w:val="18"/>
    </w:rPr>
  </w:style>
  <w:style w:type="paragraph" w:styleId="3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4362</Words>
  <Characters>4464</Characters>
  <Paragraphs>327</Paragraphs>
  <TotalTime>31</TotalTime>
  <ScaleCrop>false</ScaleCrop>
  <LinksUpToDate>false</LinksUpToDate>
  <CharactersWithSpaces>4759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2019-05-05T07:40:00Z</dcterms:created>
  <dc:creator>马丹老师13691540600</dc:creator>
  <cp:lastModifiedBy>WPS_1597366483</cp:lastModifiedBy>
  <cp:lastPrinted>2010-03-24T08:45:00Z</cp:lastPrinted>
  <dcterms:modified xsi:type="dcterms:W3CDTF">2020-09-17T06:50:59Z</dcterms:modified>
  <dc:title>清华大学—遵化总裁班文案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