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288290</wp:posOffset>
            </wp:positionH>
            <wp:positionV relativeFrom="page">
              <wp:posOffset>271780</wp:posOffset>
            </wp:positionV>
            <wp:extent cx="7272020" cy="11233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202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75" w:lineRule="exact"/>
        <w:rPr>
          <w:color w:val="auto"/>
          <w:sz w:val="24"/>
          <w:szCs w:val="24"/>
        </w:rPr>
      </w:pPr>
    </w:p>
    <w:p>
      <w:pPr>
        <w:spacing w:after="0" w:line="548" w:lineRule="exact"/>
        <w:ind w:right="120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48"/>
          <w:szCs w:val="48"/>
        </w:rPr>
        <w:t>北京大学历史研修班</w:t>
      </w:r>
    </w:p>
    <w:p>
      <w:pPr>
        <w:spacing w:after="0" w:line="366" w:lineRule="exact"/>
        <w:rPr>
          <w:color w:val="auto"/>
          <w:sz w:val="24"/>
          <w:szCs w:val="24"/>
        </w:rPr>
      </w:pPr>
    </w:p>
    <w:p>
      <w:pPr>
        <w:spacing w:after="0" w:line="313" w:lineRule="exact"/>
        <w:ind w:right="120"/>
        <w:jc w:val="center"/>
        <w:rPr>
          <w:color w:val="auto"/>
          <w:sz w:val="20"/>
          <w:szCs w:val="20"/>
        </w:rPr>
      </w:pPr>
      <w:r>
        <w:rPr>
          <w:rFonts w:ascii="华文楷体" w:hAnsi="华文楷体" w:eastAsia="华文楷体" w:cs="华文楷体"/>
          <w:color w:val="auto"/>
          <w:sz w:val="24"/>
          <w:szCs w:val="24"/>
        </w:rPr>
        <w:t>审批批号：北大培训 20190038 号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234315</wp:posOffset>
            </wp:positionV>
            <wp:extent cx="6258560" cy="277495"/>
            <wp:effectExtent l="0" t="0" r="889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3" w:lineRule="exact"/>
        <w:rPr>
          <w:color w:val="auto"/>
          <w:sz w:val="24"/>
          <w:szCs w:val="24"/>
        </w:rPr>
      </w:pPr>
    </w:p>
    <w:p>
      <w:pPr>
        <w:spacing w:after="0" w:line="386" w:lineRule="exact"/>
        <w:rPr>
          <w:color w:val="auto"/>
          <w:sz w:val="20"/>
          <w:szCs w:val="20"/>
        </w:rPr>
      </w:pPr>
      <w:r>
        <w:rPr>
          <w:rFonts w:ascii="华文细黑" w:hAnsi="华文细黑" w:eastAsia="华文细黑" w:cs="华文细黑"/>
          <w:color w:val="FFFFFF"/>
          <w:sz w:val="28"/>
          <w:szCs w:val="28"/>
        </w:rPr>
        <w:t>【课程总览】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34925</wp:posOffset>
                </wp:positionV>
                <wp:extent cx="626745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-6.45pt;margin-top:2.75pt;height:0pt;width:493.5pt;z-index:-251658240;mso-width-relative:page;mso-height-relative:page;" fillcolor="#FFFFFF" filled="t" stroked="t" coordsize="21600,21600" o:allowincell="f" o:gfxdata="UEsDBAoAAAAAAIdO4kAAAAAAAAAAAAAAAAAEAAAAZHJzL1BLAwQUAAAACACHTuJA4dxyT9YAAAAH&#10;AQAADwAAAGRycy9kb3ducmV2LnhtbE2OwU7DMBBE70j8g7VI3FongZY2ZNMDasQNQemBoxsviWm8&#10;jmK3CXw9hgscRzN684rNZDtxpsEbxwjpPAFBXDttuEHYv1azFQgfFGvVOSaET/KwKS8vCpVrN/IL&#10;nXehERHCPlcIbQh9LqWvW7LKz11PHLt3N1gVYhwaqQc1RrjtZJYkS2mV4fjQqp4eWqqPu5NF2O6/&#10;zNtktsfnbGnoZnysnlYfFeL1VZrcgwg0hb8x/OhHdSij08GdWHvRIczSbB2nCIsFiNiv725TEIff&#10;LMtC/vcvvwFQSwMEFAAAAAgAh07iQBnXNS+ZAQAATAMAAA4AAABkcnMvZTJvRG9jLnhtbK1TyW7b&#10;MBC9F8g/ELzHUpxUMQTLOThwL0VqoM0H0BRpEeCGGcay/z5DxnWc5RSEB4qz8M28x9H8bu8s2ylA&#10;E3zHryY1Z8rL0Bu/7fjjv9XljDNMwvfCBq86flDI7xYXP+ZjbNU0DMH2ChiBeGzH2PEhpdhWFcpB&#10;OYGTEJWnoA7gRCITtlUPYiR0Z6tpXTfVGKCPEKRCJO/9S5AvCr7WSqY/WqNKzHacektlh7Jv8l4t&#10;5qLdgoiDkcc2xBe6cMJ4KnqCuhdJsCcwH6CckRAw6DSRwVVBayNV4UBsrup3bP4OIqrChcTBeJIJ&#10;vw9WPuzWwEzf8WvOvHD0RKUqu87SjBFbylj6NRwtjGvIPPcaXP4SA7Yvch5Ocqp9YpKczbS5vflJ&#10;qkuK3dw2BbJ6vRsB0y8VHMuHjlvjM1nRit1vTFSPUv+nZDcGa/qVsbYYsN0sLbCdoIddlZUbpitv&#10;0qxnI41l3TSzAv0miOcYyzqvzzCcSTSi1riOz86TrKd6WaEXTfJpE/pDkar46clKR8fxyjNxbpfb&#10;rz/B4h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h3HJP1gAAAAcBAAAPAAAAAAAAAAEAIAAAACIA&#10;AABkcnMvZG93bnJldi54bWxQSwECFAAUAAAACACHTuJAGdc1L5kBAABMAwAADgAAAAAAAAABACAA&#10;AAAlAQAAZHJzL2Uyb0RvYy54bWxQSwUGAAAAAAYABgBZAQAAMAUAAAAA&#10;">
                <v:fill on="t" focussize="0,0"/>
                <v:stroke weight="0.84pt" color="#C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53975</wp:posOffset>
                </wp:positionV>
                <wp:extent cx="626745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-6.45pt;margin-top:4.25pt;height:0pt;width:493.5pt;z-index:-251658240;mso-width-relative:page;mso-height-relative:page;" fillcolor="#FFFFFF" filled="t" stroked="t" coordsize="21600,21600" o:allowincell="f" o:gfxdata="UEsDBAoAAAAAAIdO4kAAAAAAAAAAAAAAAAAEAAAAZHJzL1BLAwQUAAAACACHTuJATTE6lNMAAAAH&#10;AQAADwAAAGRycy9kb3ducmV2LnhtbE2OsU7DMBRFdyT+wXqVurWOq4Y2IU4HJEYGClJXN36NTePn&#10;KHbSwNdjWGC8ulfnnuowu45NOATrSYJYZ8CQGq8ttRLe355Xe2AhKtKq84QSPjHAob6/q1Sp/Y1e&#10;cTrGliUIhVJJMDH2JeehMehUWPseKXUXPzgVUxxargd1S3DX8U2WPXCnLKUHo3p8Mthcj6OTkH/1&#10;dozGjj4v5tP0UQicXoSUy4XIHoFFnOPfGH70kzrUyensR9KBdRJWYlOkqYR9Diz1xW4rgJ1/M68r&#10;/t+//gZQSwMEFAAAAAgAh07iQLqTmuWXAQAASwMAAA4AAABkcnMvZTJvRG9jLnhtbK1Ty27bMBC8&#10;B+g/ELzXkl3VSQTLOThwL0VjIOkH0BRpEeALu6xl/32XtOM4bU9FeFhxHxzuDFeLh4OzbK8ATfAd&#10;n05qzpSXoTd+1/GfL+vPd5xhEr4XNnjV8aNC/rD8dLMYY6tmYQi2V8AIxGM7xo4PKcW2qlAOygmc&#10;hKg8JXUAJxK5sKt6ECOhO1vN6npejQH6CEEqRIo+npJ8WfC1VjI9aY0qMdtx6i0VC8Vus62WC9Hu&#10;QMTByHMb4j+6cMJ4uvQC9SiSYL/A/AXljISAQaeJDK4KWhupCgdiM63/YPM8iKgKFxIH40Um/DhY&#10;+WO/AWb6jjeceeHoicqtrMnSjBFbqlj5DZw9jBvIPA8aXP4SA3Yoch4vcqpDYpKC89n8tvlKqkvK&#10;NbfzLxmyejsbAdM3FRzLm45b4zNZ0Yr9d0yn0teSHMZgTb821hYHdtuVBbYX9LDrss7o78qsZ2PH&#10;76dNU5Df5fAaYlXn9S8IZxJNqDWu43fXRdYTmSzQSZK824b+WJQqcXqxQvc8XXkkrv1y+u0fW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TTE6lNMAAAAHAQAADwAAAAAAAAABACAAAAAiAAAAZHJz&#10;L2Rvd25yZXYueG1sUEsBAhQAFAAAAAgAh07iQLqTmuWXAQAASwMAAA4AAAAAAAAAAQAgAAAAIgEA&#10;AGRycy9lMm9Eb2MueG1sUEsFBgAAAAAGAAYAWQEAACsFAAAAAA==&#10;">
                <v:fill on="t" focussize="0,0"/>
                <v:stroke weight="0.72pt" color="#C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67" w:lineRule="exact"/>
        <w:rPr>
          <w:color w:val="auto"/>
          <w:sz w:val="24"/>
          <w:szCs w:val="24"/>
        </w:rPr>
      </w:pPr>
    </w:p>
    <w:p>
      <w:pPr>
        <w:spacing w:after="0" w:line="313" w:lineRule="exact"/>
        <w:ind w:right="160" w:firstLine="48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欲知大道，必先知史。“历史是一个民族、一个国家形成、发展及其盛衰兴亡的真实记录，是前人各种知识、经验和智慧的总汇。”</w:t>
      </w:r>
    </w:p>
    <w:p>
      <w:pPr>
        <w:spacing w:after="0" w:line="309" w:lineRule="exact"/>
        <w:rPr>
          <w:color w:val="auto"/>
          <w:sz w:val="24"/>
          <w:szCs w:val="24"/>
        </w:rPr>
      </w:pPr>
    </w:p>
    <w:p>
      <w:pPr>
        <w:spacing w:after="0" w:line="338" w:lineRule="exact"/>
        <w:ind w:right="160" w:firstLine="48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近年来，习近平总书记多次强调领导干部要多读一点历史，“领导干部不管处在哪个层次和岗位，都应该读点历史”“这样才能使自己的眼界和胸襟大为开阔，认识能力和精神境界大为提高，使自己的领导工作水平不断得以提升”。</w:t>
      </w:r>
    </w:p>
    <w:p>
      <w:pPr>
        <w:spacing w:after="0" w:line="310" w:lineRule="exact"/>
        <w:rPr>
          <w:color w:val="auto"/>
          <w:sz w:val="24"/>
          <w:szCs w:val="24"/>
        </w:rPr>
      </w:pPr>
    </w:p>
    <w:p>
      <w:pPr>
        <w:spacing w:after="0" w:line="339" w:lineRule="exact"/>
        <w:ind w:right="160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北京大学历史学系前身可溯至 1899 年秋京师大学堂设立的史学堂, 是中国最著名的历史学研究机构，也是近代中国最早建立的史学教育科系，以“实事求是的优良学风，严谨扎实的治学态度”闻名历史学界。</w:t>
      </w:r>
    </w:p>
    <w:p>
      <w:pPr>
        <w:spacing w:after="0" w:line="309" w:lineRule="exact"/>
        <w:rPr>
          <w:color w:val="auto"/>
          <w:sz w:val="24"/>
          <w:szCs w:val="24"/>
        </w:rPr>
      </w:pPr>
    </w:p>
    <w:p>
      <w:pPr>
        <w:spacing w:after="0" w:line="338" w:lineRule="exact"/>
        <w:ind w:right="160" w:firstLine="48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为庆祝北京大学历史学系建系 120 周年，我系面向社会各界精英及史学爱好者开设原汁原味的“北京大学历史课”，以期帮助学员鉴古知今，古为今用，从历史的长河中汲取人类文明的深层智慧，应对现代社会的各种挑战。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175260</wp:posOffset>
            </wp:positionV>
            <wp:extent cx="6158230" cy="184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44" w:lineRule="exact"/>
        <w:rPr>
          <w:color w:val="auto"/>
          <w:sz w:val="24"/>
          <w:szCs w:val="24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【培养对象】社会各界精英人士，史学爱好者等。</w:t>
      </w:r>
    </w:p>
    <w:p>
      <w:pPr>
        <w:spacing w:after="0" w:line="194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left="14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本课程不招收党政机关、国有企事业单位人员参加或旁听。</w:t>
      </w:r>
    </w:p>
    <w:p>
      <w:pPr>
        <w:spacing w:after="0" w:line="232" w:lineRule="exact"/>
        <w:rPr>
          <w:color w:val="auto"/>
          <w:sz w:val="24"/>
          <w:szCs w:val="24"/>
        </w:rPr>
      </w:pPr>
    </w:p>
    <w:p>
      <w:pPr>
        <w:spacing w:after="0" w:line="313" w:lineRule="exact"/>
        <w:ind w:left="1400" w:right="120" w:hanging="1415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【学业证书】完成规定课程学习并考核通过者，由北京大学颁发《北京大学历史研修班》结业证书，证书统一编号，北京大学网站可查。</w:t>
      </w:r>
    </w:p>
    <w:p>
      <w:pPr>
        <w:spacing w:after="0" w:line="295" w:lineRule="exact"/>
        <w:rPr>
          <w:color w:val="auto"/>
          <w:sz w:val="24"/>
          <w:szCs w:val="24"/>
        </w:rPr>
      </w:pPr>
    </w:p>
    <w:p>
      <w:pPr>
        <w:spacing w:after="0" w:line="25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2"/>
          <w:szCs w:val="22"/>
        </w:rPr>
        <w:t>【学制时间】学制一年，2019 年 4 月 27 日- 2020 年 5 月 23 日（每月上课 1 次，每次 2 天）</w:t>
      </w:r>
    </w:p>
    <w:p>
      <w:pPr>
        <w:spacing w:after="0" w:line="192" w:lineRule="exact"/>
        <w:rPr>
          <w:color w:val="auto"/>
          <w:sz w:val="24"/>
          <w:szCs w:val="24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【上课地点】北京大学</w:t>
      </w:r>
    </w:p>
    <w:p>
      <w:pPr>
        <w:spacing w:after="0" w:line="232" w:lineRule="exact"/>
        <w:rPr>
          <w:color w:val="auto"/>
          <w:sz w:val="24"/>
          <w:szCs w:val="24"/>
        </w:rPr>
      </w:pPr>
    </w:p>
    <w:p>
      <w:pPr>
        <w:spacing w:after="0" w:line="286" w:lineRule="exact"/>
        <w:ind w:left="1440" w:hanging="1439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【课程特色】北京大学历史学系是全国高校历史学科中历史最为悠久、总体实力最强的院系。从成立以来，一大批近代史学奠基者和现当代史学大师曾在这里任教，教师整体水平在全国历史学科处领先地位。</w:t>
      </w:r>
    </w:p>
    <w:p>
      <w:pPr>
        <w:spacing w:after="0" w:line="234" w:lineRule="exact"/>
        <w:rPr>
          <w:color w:val="auto"/>
          <w:sz w:val="24"/>
          <w:szCs w:val="24"/>
        </w:rPr>
      </w:pPr>
    </w:p>
    <w:p>
      <w:pPr>
        <w:spacing w:after="0" w:line="293" w:lineRule="exact"/>
        <w:ind w:left="1400" w:right="12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如今的北大历史学系，学风优良、学科齐全、名师荟萃，是国家文科基础学科人才培养和科学研究基地。北大历史学系的两个一级学科中国史和世界史双双入选为国家“双一流”建设学科，在 2018QS 世界大学历史学专业排名中位列全国第一。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8" w:lineRule="exact"/>
        <w:rPr>
          <w:color w:val="auto"/>
          <w:sz w:val="24"/>
          <w:szCs w:val="24"/>
        </w:rPr>
      </w:pPr>
    </w:p>
    <w:tbl>
      <w:tblPr>
        <w:tblStyle w:val="2"/>
        <w:tblW w:w="5640" w:type="dxa"/>
        <w:tblInd w:w="40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0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420" w:type="dxa"/>
            <w:vAlign w:val="bottom"/>
          </w:tcPr>
          <w:p>
            <w:pPr>
              <w:spacing w:after="0" w:line="216" w:lineRule="exact"/>
              <w:rPr>
                <w:color w:val="auto"/>
                <w:sz w:val="20"/>
                <w:szCs w:val="20"/>
              </w:rPr>
            </w:pPr>
            <w:r>
              <w:rPr>
                <w:rFonts w:ascii="华文隶书" w:hAnsi="华文隶书" w:eastAsia="华文隶书" w:cs="华文隶书"/>
                <w:color w:val="auto"/>
                <w:sz w:val="18"/>
                <w:szCs w:val="18"/>
              </w:rPr>
              <w:t>历久弥新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·</w:t>
            </w:r>
            <w:r>
              <w:rPr>
                <w:rFonts w:ascii="华文隶书" w:hAnsi="华文隶书" w:eastAsia="华文隶书" w:cs="华文隶书"/>
                <w:color w:val="auto"/>
                <w:sz w:val="18"/>
                <w:szCs w:val="18"/>
              </w:rPr>
              <w:t>史志不渝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</w:rPr>
              <w:t xml:space="preserve"> 3</w:t>
            </w:r>
          </w:p>
        </w:tc>
      </w:tr>
    </w:tbl>
    <w:p>
      <w:pPr>
        <w:sectPr>
          <w:pgSz w:w="11900" w:h="16838"/>
          <w:pgMar w:top="1440" w:right="1006" w:bottom="256" w:left="1140" w:header="0" w:footer="0" w:gutter="0"/>
          <w:cols w:equalWidth="0" w:num="1">
            <w:col w:w="9760"/>
          </w:cols>
        </w:sectPr>
      </w:pPr>
    </w:p>
    <w:p>
      <w:pPr>
        <w:spacing w:after="0" w:line="240" w:lineRule="exact"/>
        <w:ind w:right="60"/>
        <w:jc w:val="right"/>
        <w:rPr>
          <w:color w:val="auto"/>
          <w:sz w:val="20"/>
          <w:szCs w:val="20"/>
        </w:rPr>
      </w:pPr>
      <w:bookmarkStart w:id="1" w:name="page2"/>
      <w:bookmarkEnd w:id="1"/>
      <w:r>
        <w:rPr>
          <w:rFonts w:ascii="宋体" w:hAnsi="宋体" w:eastAsia="宋体" w:cs="宋体"/>
          <w:color w:val="auto"/>
          <w:sz w:val="18"/>
          <w:szCs w:val="1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396240</wp:posOffset>
            </wp:positionV>
            <wp:extent cx="1232535" cy="423545"/>
            <wp:effectExtent l="0" t="0" r="5715" b="146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18"/>
          <w:szCs w:val="18"/>
        </w:rPr>
        <w:t>北京大学家族企业文化传承与经营创新研修</w:t>
      </w:r>
      <w:r>
        <w:rPr>
          <w:rFonts w:ascii="宋体" w:hAnsi="宋体" w:eastAsia="宋体" w:cs="宋体"/>
          <w:color w:val="auto"/>
          <w:sz w:val="21"/>
          <w:szCs w:val="21"/>
        </w:rPr>
        <w:t>班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32385</wp:posOffset>
            </wp:positionV>
            <wp:extent cx="6258560" cy="288290"/>
            <wp:effectExtent l="0" t="0" r="8890" b="165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2" w:lineRule="exact"/>
        <w:rPr>
          <w:color w:val="auto"/>
          <w:sz w:val="20"/>
          <w:szCs w:val="20"/>
        </w:rPr>
      </w:pPr>
    </w:p>
    <w:p>
      <w:pPr>
        <w:spacing w:after="0" w:line="386" w:lineRule="exact"/>
        <w:ind w:left="60"/>
        <w:rPr>
          <w:color w:val="auto"/>
          <w:sz w:val="20"/>
          <w:szCs w:val="20"/>
        </w:rPr>
      </w:pPr>
      <w:r>
        <w:rPr>
          <w:rFonts w:ascii="华文细黑" w:hAnsi="华文细黑" w:eastAsia="华文细黑" w:cs="华文细黑"/>
          <w:color w:val="FFFFFF"/>
          <w:sz w:val="28"/>
          <w:szCs w:val="28"/>
        </w:rPr>
        <w:t>【课程体系】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53975</wp:posOffset>
                </wp:positionV>
                <wp:extent cx="6267450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-3.45pt;margin-top:4.25pt;height:0pt;width:493.5pt;z-index:-251658240;mso-width-relative:page;mso-height-relative:page;" fillcolor="#FFFFFF" filled="t" stroked="t" coordsize="21600,21600" o:allowincell="f" o:gfxdata="UEsDBAoAAAAAAIdO4kAAAAAAAAAAAAAAAAAEAAAAZHJzL1BLAwQUAAAACACHTuJAbZ+IO9EAAAAG&#10;AQAADwAAAGRycy9kb3ducmV2LnhtbE2OsU7DMBRFdyT+wXpIbK1tpFRJiNOhEiMDBYnVjV9j0/g5&#10;ip008PUYFhiv7tW5p9mvfmALTtEFUiC3AhhSF4yjXsHb69OmBBaTJqOHQKjgEyPs29ubRtcmXOkF&#10;l2PqWYZQrLUCm9JYcx47i17HbRiRcncOk9cpx6nnZtLXDPcDfxBix712lB+sHvFgsbscZ6+g+Brd&#10;nKybQ1Gt78tHJXF5lkrd30nxCCzhmv7G8KOf1aHNTqcwk4lsULDZVXmpoCyA5boqhQR2+s28bfh/&#10;/fYbUEsDBBQAAAAIAIdO4kAM04EWlgEAAEsDAAAOAAAAZHJzL2Uyb0RvYy54bWytU01vGjEQvVfq&#10;f7B8D7sQQpIVSw5E9FKlSE1/gPHarCV/acZl4d9nbCghTU5RfJj1fPjZ783s/GHvLNspQBN8y8ej&#10;mjPlZeiM37b8z/Pq6o4zTMJ3wgavWn5QyB8W37/Nh9ioSeiD7RQwAvHYDLHlfUqxqSqUvXICRyEq&#10;T0kdwIlELmyrDsRA6M5Wk7qeVUOALkKQCpGij8ckXxR8rZVMv7RGlZhtOb0tFQvFbrKtFnPRbEHE&#10;3sjTM8QnXuGE8XTpGepRJMH+gnkH5YyEgEGnkQyuClobqQoHYjOu/2PzuxdRFS4kDsazTPh1sPJp&#10;twZmupZTo7xw1KJyK7vL0gwRG6pY+jWcPIxryDz3Glz+EgO2L3IeznKqfWKSgrPJ7HZ6Q6pLyk1v&#10;Z9cZsno9GwHTDxUcy5uWW+MzWdGI3U9Mx9J/JTmMwZpuZawtDmw3SwtsJ6ixq7JO6G/KrGdDy+/H&#10;02lBfpPDS4hlnddHEM4kmlBrHEl0WWQ9kckCHSXJu03oDkWpEqeOFbqn6cojcemX06//wOI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bZ+IO9EAAAAGAQAADwAAAAAAAAABACAAAAAiAAAAZHJzL2Rv&#10;d25yZXYueG1sUEsBAhQAFAAAAAgAh07iQAzTgRaWAQAASwMAAA4AAAAAAAAAAQAgAAAAIAEAAGRy&#10;cy9lMm9Eb2MueG1sUEsFBgAAAAAGAAYAWQEAACgFAAAAAA==&#10;">
                <v:fill on="t" focussize="0,0"/>
                <v:stroke weight="0.72pt" color="#C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35560</wp:posOffset>
                </wp:positionV>
                <wp:extent cx="6267450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-3.45pt;margin-top:2.8pt;height:0pt;width:493.5pt;z-index:-251658240;mso-width-relative:page;mso-height-relative:page;" fillcolor="#FFFFFF" filled="t" stroked="t" coordsize="21600,21600" o:allowincell="f" o:gfxdata="UEsDBAoAAAAAAIdO4kAAAAAAAAAAAAAAAAAEAAAAZHJzL1BLAwQUAAAACACHTuJAXBzceNEAAAAG&#10;AQAADwAAAGRycy9kb3ducmV2LnhtbE2OwU7DMBBE70j8g7VI3FrbSI2aEKcHJI4cKEhc3XibGOJ1&#10;FDtp4OtZuMBxNKM3rz6sYRALTslHMqC3CgRSG52nzsDry+NmDyJlS84OkdDAJyY4NNdXta1cvNAz&#10;LsfcCYZQqqyBPuexkjK1PQabtnFE4u4cp2Azx6mTbrIXhodB3ilVyGA98UNvR3zosf04zsHA7mv0&#10;c+79HHfl+ra8lxqXJ23M7Y1W9yAyrvlvDD/6rA4NO53iTC6JwcCmKHnJrAIE1+VeaRCn3yybWv7X&#10;b74BUEsDBBQAAAAIAIdO4kDIH3vvlgEAAEsDAAAOAAAAZHJzL2Uyb0RvYy54bWytU8mOGjEQvUfK&#10;P1i+h24IYWZaNHMAkUuUIGXyAcZt05a8qcqh4e9TNoRlMqdRfKh2LX6u91w9fz44y/YK0ATf8vGo&#10;5kx5GTrjdy3/9bL+9MgZJuE7YYNXLT8q5M+Ljx/mQ2zUJPTBdgoYgXhshtjyPqXYVBXKXjmBoxCV&#10;p6QO4EQiF3ZVB2IgdGerSV3PqiFAFyFIhUjR1SnJFwVfayXTD61RJWZbTr2lYqHYbbbVYi6aHYjY&#10;G3luQ7yjCyeMp0svUCuRBPsN5h8oZyQEDDqNZHBV0NpIVTgQm3H9is3PXkRVuJA4GC8y4f+Dld/3&#10;G2Cma/kTZ144eqJyK3vK0gwRG6pY+g2cPYwbyDwPGlz+EgN2KHIeL3KqQ2KSgrPJ7GH6hVSXlJs+&#10;zD5nyOp6NgKmryo4ljctt8ZnsqIR+2+YTqV/S3IYgzXd2lhbHNhtlxbYXtDDrss6o9+VWc8Gojae&#10;TgvyXQ5vIZZ1Xm9BOJNoQq1xLX+8LbKeyGSBTpLk3TZ0x6JUidOLFbrn6cojceuX09d/YP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XBzceNEAAAAGAQAADwAAAAAAAAABACAAAAAiAAAAZHJzL2Rv&#10;d25yZXYueG1sUEsBAhQAFAAAAAgAh07iQMgfe++WAQAASwMAAA4AAAAAAAAAAQAgAAAAIAEAAGRy&#10;cy9lMm9Eb2MueG1sUEsFBgAAAAAGAAYAWQEAACgFAAAAAA==&#10;">
                <v:fill on="t" focussize="0,0"/>
                <v:stroke weight="0.72pt" color="#C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6179185</wp:posOffset>
                </wp:positionH>
                <wp:positionV relativeFrom="paragraph">
                  <wp:posOffset>174625</wp:posOffset>
                </wp:positionV>
                <wp:extent cx="0" cy="8297545"/>
                <wp:effectExtent l="4445" t="0" r="14605" b="8255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8297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486.55pt;margin-top:13.75pt;height:653.35pt;width:0pt;z-index:-251658240;mso-width-relative:page;mso-height-relative:page;" fillcolor="#FFFFFF" filled="t" stroked="t" coordsize="21600,21600" o:allowincell="f" o:gfxdata="UEsDBAoAAAAAAIdO4kAAAAAAAAAAAAAAAAAEAAAAZHJzL1BLAwQUAAAACACHTuJA6UQEetoAAAAL&#10;AQAADwAAAGRycy9kb3ducmV2LnhtbE2PTU/DMAyG70j8h8hI3Fj6AdsoTSeBqJCAA3RIcEwbr61o&#10;nKrJuvHvMeIAR9uPXj9vvjnaQcw4+d6RgngRgUBqnOmpVfC2LS/WIHzQZPTgCBV8oYdNcXqS68y4&#10;A73iXIVWcAj5TCvoQhgzKX3TodV+4UYkvu3cZHXgcWqlmfSBw+0gkyhaSqt74g+dHvGuw+az2lsF&#10;92OK9VxWT7cv3e75sTYP5fLjXanzszi6ARHwGP5g+NFndSjYqXZ7Ml4MCq5XacyogmR1BYKB30XN&#10;ZJpeJiCLXP7vUHwDUEsDBBQAAAAIAIdO4kDjezgelwEAAE0DAAAOAAAAZHJzL2Uyb0RvYy54bWyt&#10;U01P4zAQva/Ef7B83yZ0aYGoKYeickFLpYUf4Dp2Y8lfmjFN++937JZS2D0hfJh4Pvzs92Yyu9s5&#10;y7YK0ATf8stRzZnyMnTGb1r+8rz8ecMZJuE7YYNXLd8r5Hfzix+zITZqHPpgOwWMQDw2Q2x5n1Js&#10;qgplr5zAUYjKU1IHcCKRC5uqAzEQurPVuK6n1RCgixCkQqTo/SHJ5wVfayXTk9aoErMtp7elYqHY&#10;dbbVfCaaDYjYG3l8hvjCK5wwni49Qd2LJNgrmH+gnJEQMOg0ksFVQWsjVeFAbC7rT2z+9CKqwoXE&#10;wXiSCb8PVv7eroCZjnpH8njhqEflWkY+iTNEbKhm4Vdw9DCuIDPdaXD5SxzYrgi6PwmqdolJCl5d&#10;T39xJilxM769nlxNMmT1fjYCpgcVHMubllvjM13RiO0jpkPpW0kOY7CmWxpriwOb9cIC2wpq7bKs&#10;I/qHMuvZ0PJpfTspyB9yeA6xqPP6H4QziWbUGkc0zousJzJZoIMkebcO3b4oVeLUs0L3OF95KM79&#10;cvr9L5j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lEBHraAAAACwEAAA8AAAAAAAAAAQAgAAAA&#10;IgAAAGRycy9kb3ducmV2LnhtbFBLAQIUABQAAAAIAIdO4kDjezgelwEAAE0DAAAOAAAAAAAAAAEA&#10;IAAAACkBAABkcnMvZTJvRG9jLnhtbFBLBQYAAAAABgAGAFkBAAAyBQAAAAA=&#10;">
                <v:fill on="t" focussize="0,0"/>
                <v:stroke weight="0.47992125984252pt" color="#C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177165</wp:posOffset>
                </wp:positionV>
                <wp:extent cx="617664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0.45pt;margin-top:13.95pt;height:0pt;width:486.35pt;z-index:-251658240;mso-width-relative:page;mso-height-relative:page;" fillcolor="#FFFFFF" filled="t" stroked="t" coordsize="21600,21600" o:allowincell="f" o:gfxdata="UEsDBAoAAAAAAIdO4kAAAAAAAAAAAAAAAAAEAAAAZHJzL1BLAwQUAAAACACHTuJAt5FDvdYAAAAG&#10;AQAADwAAAGRycy9kb3ducmV2LnhtbE2OQUvDQBCF74L/YRnBm920hdTGbAqKQVAPNQrtcZOdZoPZ&#10;2ZDdpvXfO+JBT4957/Hmyzdn14sJx9B5UjCfJSCQGm86ahV8vJc3tyBC1GR07wkVfGGATXF5kevM&#10;+BO94VTFVvAIhUwrsDEOmZShseh0mPkBibODH52OfI6tNKM+8bjr5SJJUul0R/zB6gEfLDaf1dEp&#10;eByWWE9l9XK/tYfX59o8lel+p9T11Ty5AxHxHP/K8IPP6FAwU+2PZILoFay5p2CxYuV0vVqmIOpf&#10;Qxa5/I9ffANQSwMEFAAAAAgAh07iQJ9i8h2XAQAATQMAAA4AAABkcnMvZTJvRG9jLnhtbK1TyW7b&#10;MBC9F+g/ELzXktNESQXLOdhwL0VroOkH0BRpEeCGGday/75D2vWS9hSEB4qz8HHem9Hsee8s2ylA&#10;E3zHp5OaM+Vl6I3fdvzXy+rTE2eYhO+FDV51/KCQP88/fpiNsVV3YQi2V8AIxGM7xo4PKcW2qlAO&#10;ygmchKg8BXUAJxKZsK16ECOhO1vd1XVTjQH6CEEqRPIuj0E+L/haK5l+aI0qMdtxqi2VHcq+yXs1&#10;n4l2CyIORp7KEG+owgnj6dEz1FIkwX6D+QfKGQkBg04TGVwVtDZSFQ7EZlq/YvNzEFEVLiQOxrNM&#10;+H6w8vtuDcz01LspZ1446lF5lpFN4owRW8pZ+DWcLIxryEz3Glz+Ege2L4IezoKqfWKSnM30sWnu&#10;HziTFLt/bD5nyOpyNwKmryo4lg8dt8ZnuqIVu2+Yjql/U7IbgzX9ylhbDNhuFhbYTlBrV2Wd0G/S&#10;rGcjFVJ/eSjINzG8hljUef0PwplEM2qN6/jTdZL1RCYLdJQknzahPxSlip96Vuie5isPxbVdbl/+&#10;gv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t5FDvdYAAAAGAQAADwAAAAAAAAABACAAAAAiAAAA&#10;ZHJzL2Rvd25yZXYueG1sUEsBAhQAFAAAAAgAh07iQJ9i8h2XAQAATQMAAA4AAAAAAAAAAQAgAAAA&#10;JQEAAGRycy9lMm9Eb2MueG1sUEsFBgAAAAAGAAYAWQEAAC4FAAAAAA==&#10;">
                <v:fill on="t" focussize="0,0"/>
                <v:stroke weight="0.47992125984252pt" color="#C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489585</wp:posOffset>
                </wp:positionV>
                <wp:extent cx="6176645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0.45pt;margin-top:38.55pt;height:0pt;width:486.35pt;z-index:-251658240;mso-width-relative:page;mso-height-relative:page;" fillcolor="#FFFFFF" filled="t" stroked="t" coordsize="21600,21600" o:allowincell="f" o:gfxdata="UEsDBAoAAAAAAIdO4kAAAAAAAAAAAAAAAAAEAAAAZHJzL1BLAwQUAAAACACHTuJA/rD+A9QAAAAG&#10;AQAADwAAAGRycy9kb3ducmV2LnhtbE2Oy07DMBBF90j8gzVIbBB1ElBDQpwKIXVBN0BBguU0HpJA&#10;PI5i9/X3DGIBy/vQvadaHNygdjSF3rOBdJaAIm687bk18PqyvLwBFSKyxcEzGThSgEV9elJhaf2e&#10;n2m3jq2SEQ4lGuhiHEutQ9ORwzDzI7FkH35yGEVOrbYT7mXcDTpLkrl22LM8dDjSfUfN13rr5CTe&#10;Xbwv6RhWWfH4dk2rh+zzaTTm/CxNbkFFOsS/MvzgCzrUwrTxW7ZBDQYK6RnI8xSUpEV+NQe1+TV0&#10;Xen/+PU3UEsDBBQAAAAIAIdO4kDeNITXlwEAAE0DAAAOAAAAZHJzL2Uyb0RvYy54bWytU8tu2zAQ&#10;vAfoPxC815LdVEkFyzk4cC5BYiDpB9AUaRHgC7usZf99lrTjOG1PRXmguA8Od2ZX87u9s2ynAE3w&#10;HZ9Oas6Ul6E3ftvxn6+rr7ecYRK+FzZ41fGDQn63+HI1H2OrZmEItlfACMRjO8aODynFtqpQDsoJ&#10;nISoPAV1ACcSmbCtehAjoTtbzeq6qcYAfYQgFSJ5749Bvij4WiuZnrVGlZjtONWWyg5l3+S9WsxF&#10;uwURByNPZYh/qMIJ4+nRM9S9SIL9AvMHlDMSAgadJjK4KmhtpCociM20/o3NyyCiKlxIHIxnmfD/&#10;wcqn3RqY6al3M868cNSj8iwjm8QZI7aUs/RrOFkY15CZ7jW4/CUObF8EPZwFVfvEJDmb6U3TXH/n&#10;TFLs+qb5liGrj7sRMD2o4Fg+dNwan+mKVuweMR1T31OyG4M1/cpYWwzYbpYW2E5Qa1dlndA/pVnP&#10;Riqk/tEU5E8xvIRY1nn9DcKZRDNqjev47WWS9UQmC3SUJJ82oT8UpYqfelbonuYrD8WlXW5//AW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P6w/gPUAAAABgEAAA8AAAAAAAAAAQAgAAAAIgAAAGRy&#10;cy9kb3ducmV2LnhtbFBLAQIUABQAAAAIAIdO4kDeNITXlwEAAE0DAAAOAAAAAAAAAAEAIAAAACMB&#10;AABkcnMvZTJvRG9jLnhtbFBLBQYAAAAABgAGAFkBAAAsBQAAAAA=&#10;">
                <v:fill on="t" focussize="0,0"/>
                <v:stroke weight="0.48pt" color="#C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174625</wp:posOffset>
                </wp:positionV>
                <wp:extent cx="0" cy="8297545"/>
                <wp:effectExtent l="4445" t="0" r="14605" b="8255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8297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0.7pt;margin-top:13.75pt;height:653.35pt;width:0pt;z-index:-251658240;mso-width-relative:page;mso-height-relative:page;" fillcolor="#FFFFFF" filled="t" stroked="t" coordsize="21600,21600" o:allowincell="f" o:gfxdata="UEsDBAoAAAAAAIdO4kAAAAAAAAAAAAAAAAAEAAAAZHJzL1BLAwQUAAAACACHTuJAV37MY9UAAAAH&#10;AQAADwAAAGRycy9kb3ducmV2LnhtbE2OQUvDQBCF74L/YRnBm900qVViNgXFIGgPGgU9brLTbDA7&#10;G7LbtP57pyc9DR/v8eYrNkc3iBmn0HtSsFwkIJBab3rqFHy8V1e3IELUZPTgCRX8YIBNeX5W6Nz4&#10;A73hXMdO8AiFXCuwMY65lKG16HRY+BGJs52fnI6MUyfNpA887gaZJslaOt0Tf7B6xAeL7Xe9dwoe&#10;xwybuapf7l/tbvvcmKdq/fWp1OXFMrkDEfEY/8pw0md1KNmp8XsyQQzMKy4qSG+uQZxixoZPlq1S&#10;kGUh//uXv1BLAwQUAAAACACHTuJARyGhPpcBAABNAwAADgAAAGRycy9lMm9Eb2MueG1srVNNT+Mw&#10;EL2vxH+wfN8mdGmBqCmHonJBS6WFH+A6dmPJX5oxTfvvd+yWUtg9IXyYeD787PdmMrvbOcu2CtAE&#10;3/LLUc2Z8jJ0xm9a/vK8/HnDGSbhO2GDVy3fK+R384sfsyE2ahz6YDsFjEA8NkNseZ9SbKoKZa+c&#10;wFGIylNSB3AikQubqgMxELqz1biup9UQoIsQpEKk6P0hyecFX2sl05PWqBKzLae3pWKh2HW21Xwm&#10;mg2I2Bt5fIb4wiucMJ4uPUHdiyTYK5h/oJyREDDoNJLBVUFrI1XhQGwu609s/vQiqsKFxMF4kgm/&#10;D1b+3q6AmY5694szLxz1qFzLyCdxhogN1Sz8Co4exhVkpjsNLn+JA9sVQfcnQdUuMUnBq+spoUpK&#10;3IxvrydXkwxZvZ+NgOlBBcfypuXW+ExXNGL7iOlQ+laSwxis6ZbG2uLAZr2wwLaCWrss64j+ocx6&#10;NrR8Wt9OCvKHHJ5DLOq8/gfhTKIZtcYRjfMi64lMFuggSd6tQ7cvSpU49azQPc5XHopzv5x+/wv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Xfsxj1QAAAAcBAAAPAAAAAAAAAAEAIAAAACIAAABk&#10;cnMvZG93bnJldi54bWxQSwECFAAUAAAACACHTuJARyGhPpcBAABNAwAADgAAAAAAAAABACAAAAAk&#10;AQAAZHJzL2Uyb0RvYy54bWxQSwUGAAAAAAYABgBZAQAALQUAAAAA&#10;">
                <v:fill on="t" focussize="0,0"/>
                <v:stroke weight="0.47992125984252pt" color="#C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349" w:lineRule="exact"/>
        <w:rPr>
          <w:color w:val="auto"/>
          <w:sz w:val="20"/>
          <w:szCs w:val="20"/>
        </w:rPr>
      </w:pPr>
    </w:p>
    <w:p>
      <w:pPr>
        <w:spacing w:after="0" w:line="27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模块一：中国古代史</w:t>
      </w: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 w:line="265" w:lineRule="exact"/>
        <w:ind w:left="120" w:right="120" w:firstLine="104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191919"/>
          <w:sz w:val="21"/>
          <w:szCs w:val="21"/>
        </w:rPr>
        <w:t>“</w:t>
      </w:r>
      <w:r>
        <w:rPr>
          <w:rFonts w:ascii="宋体" w:hAnsi="宋体" w:eastAsia="宋体" w:cs="宋体"/>
          <w:color w:val="191919"/>
          <w:sz w:val="21"/>
          <w:szCs w:val="21"/>
        </w:rPr>
        <w:t>中国古代史通讲</w:t>
      </w:r>
      <w:r>
        <w:rPr>
          <w:rFonts w:ascii="Arial" w:hAnsi="Arial" w:eastAsia="Arial" w:cs="Arial"/>
          <w:color w:val="191919"/>
          <w:sz w:val="21"/>
          <w:szCs w:val="21"/>
        </w:rPr>
        <w:t>”</w:t>
      </w:r>
      <w:r>
        <w:rPr>
          <w:rFonts w:ascii="宋体" w:hAnsi="宋体" w:eastAsia="宋体" w:cs="宋体"/>
          <w:color w:val="191919"/>
          <w:sz w:val="21"/>
          <w:szCs w:val="21"/>
        </w:rPr>
        <w:t>将以时间为序，系统讲述中国从远古到明清各个时期的重大事件、重要人物、后人评价以及现实意义。以政治史为主，兼顾经济文化发展史，尊重史实，注重通贯，力求生动。</w:t>
      </w:r>
    </w:p>
    <w:p>
      <w:pPr>
        <w:spacing w:after="0" w:line="119" w:lineRule="exact"/>
        <w:rPr>
          <w:color w:val="auto"/>
          <w:sz w:val="20"/>
          <w:szCs w:val="20"/>
        </w:rPr>
      </w:pPr>
    </w:p>
    <w:tbl>
      <w:tblPr>
        <w:tblStyle w:val="2"/>
        <w:tblW w:w="9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0"/>
        <w:gridCol w:w="840"/>
        <w:gridCol w:w="4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80" w:type="dxa"/>
            <w:tcBorders>
              <w:top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一单元  中国古代历史的分期和特征</w:t>
            </w:r>
          </w:p>
        </w:tc>
        <w:tc>
          <w:tcPr>
            <w:tcW w:w="840" w:type="dxa"/>
            <w:tcBorders>
              <w:top w:val="single" w:color="C00000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六单元</w:t>
            </w:r>
          </w:p>
        </w:tc>
        <w:tc>
          <w:tcPr>
            <w:tcW w:w="4020" w:type="dxa"/>
            <w:tcBorders>
              <w:top w:val="single" w:color="C00000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隋唐五代——盛世的建设和瓦解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488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2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88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二单元  夏商西周——中华文明的开端</w:t>
            </w:r>
          </w:p>
        </w:tc>
        <w:tc>
          <w:tcPr>
            <w:tcW w:w="84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七单元</w:t>
            </w:r>
          </w:p>
        </w:tc>
        <w:tc>
          <w:tcPr>
            <w:tcW w:w="402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两宋——变革、繁荣与忧患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488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2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88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三单元  春秋战国——争霸、兼并与社会转型</w:t>
            </w:r>
          </w:p>
        </w:tc>
        <w:tc>
          <w:tcPr>
            <w:tcW w:w="84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八单元</w:t>
            </w:r>
          </w:p>
        </w:tc>
        <w:tc>
          <w:tcPr>
            <w:tcW w:w="402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辽金元——“大中国”的初步形成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488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2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88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四单元  秦汉——大一统帝国的建立和巩固</w:t>
            </w:r>
          </w:p>
        </w:tc>
        <w:tc>
          <w:tcPr>
            <w:tcW w:w="84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九单元</w:t>
            </w:r>
          </w:p>
        </w:tc>
        <w:tc>
          <w:tcPr>
            <w:tcW w:w="402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明——旧体制与新潮流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488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2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88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五单元  魏晋南北朝——政治分裂与民族融合</w:t>
            </w:r>
          </w:p>
        </w:tc>
        <w:tc>
          <w:tcPr>
            <w:tcW w:w="84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十单元</w:t>
            </w:r>
          </w:p>
        </w:tc>
        <w:tc>
          <w:tcPr>
            <w:tcW w:w="402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清（1840 年前）——帝制时代的回光返照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488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2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</w:tbl>
    <w:p>
      <w:pPr>
        <w:spacing w:after="0" w:line="85" w:lineRule="exact"/>
        <w:rPr>
          <w:color w:val="auto"/>
          <w:sz w:val="20"/>
          <w:szCs w:val="20"/>
        </w:rPr>
      </w:pPr>
    </w:p>
    <w:p>
      <w:pPr>
        <w:spacing w:after="0" w:line="27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模块二：中国近现代史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81280</wp:posOffset>
                </wp:positionV>
                <wp:extent cx="6176645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0.45pt;margin-top:6.4pt;height:0pt;width:486.35pt;z-index:-251658240;mso-width-relative:page;mso-height-relative:page;" fillcolor="#FFFFFF" filled="t" stroked="t" coordsize="21600,21600" o:allowincell="f" o:gfxdata="UEsDBAoAAAAAAIdO4kAAAAAAAAAAAAAAAAAEAAAAZHJzL1BLAwQUAAAACACHTuJAQdYODNQAAAAG&#10;AQAADwAAAGRycy9kb3ducmV2LnhtbE2OzUrDQBSF94LvMFyhOztpC9HGTAoVQ0FdaBR0OcncZkIz&#10;d0Jmmta394oLXZ4fzvnyzdn1YsIxdJ4ULOYJCKTGm45aBe9v5fUtiBA1Gd17QgVfGGBTXF7kOjP+&#10;RK84VbEVPEIh0wpsjEMmZWgsOh3mfkDibO9HpyPLsZVm1Cced71cJkkqne6IH6we8N5ic6iOTsHD&#10;sMJ6Kqun7YvdPz/WZlemnx9Kza4WyR2IiOf4V4YffEaHgplqfyQTRK9gzT12l8zP6fpmlYKofw1Z&#10;5PI/fvENUEsDBBQAAAAIAIdO4kBzjVl8mAEAAE0DAAAOAAAAZHJzL2Uyb0RvYy54bWytU8tu2zAQ&#10;vAfoPxC815JTR0kFyzk4cC9BYyDpB9AUaRHgC7usZf99l7TjOElPRXmguA8Od2ZX8/u9s2ynAE3w&#10;HZ9Oas6Ul6E3ftvxXy+rr3ecYRK+FzZ41fGDQn6/+HI1H2OrrsMQbK+AEYjHdowdH1KKbVWhHJQT&#10;OAlReQrqAE4kMmFb9SBGQne2uq7rphoD9BGCVIjkfTgG+aLga61ketIaVWK241RbKjuUfZP3ajEX&#10;7RZEHIw8lSH+oQonjKdHz1APIgn2G8wnKGckBAw6TWRwVdDaSFU4EJtp/YHN8yCiKlxIHIxnmfD/&#10;wcqfuzUw01PvZpx54ahH5VlGNokzRmwpZ+nXcLIwriEz3Wtw+Usc2L4IejgLqvaJSXI209ummd1w&#10;Jik2u22+Zcjq7W4ETD9UcCwfOm6Nz3RFK3aPmI6prynZjcGafmWsLQZsN0sLbCeotauyTujv0qxn&#10;IxVSf78pyO9ieAmxrPP6G4QziWbUGtfxu8sk64lMFugoST5tQn8oShU/9azQPc1XHopLu9x++ws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B1g4M1AAAAAYBAAAPAAAAAAAAAAEAIAAAACIAAABk&#10;cnMvZG93bnJldi54bWxQSwECFAAUAAAACACHTuJAc41ZfJgBAABNAwAADgAAAAAAAAABACAAAAAj&#10;AQAAZHJzL2Uyb0RvYy54bWxQSwUGAAAAAAYABgBZAQAALQUAAAAA&#10;">
                <v:fill on="t" focussize="0,0"/>
                <v:stroke weight="0.47992125984252pt" color="#C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51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120" w:righ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本模块将以 1949 年为界，分为上、下两段，分别讲授 1919—1949 的“民国史”以及 1949 以后的“中华人民共和国史”建立历史的眼光，掌握学习历史的方法，体会和借鉴历史的经验和教训；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tbl>
      <w:tblPr>
        <w:tblStyle w:val="2"/>
        <w:tblW w:w="9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0"/>
        <w:gridCol w:w="4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80" w:type="dxa"/>
            <w:tcBorders>
              <w:top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一单元  鸦片战争到民国成立</w:t>
            </w:r>
          </w:p>
        </w:tc>
        <w:tc>
          <w:tcPr>
            <w:tcW w:w="4860" w:type="dxa"/>
            <w:tcBorders>
              <w:top w:val="single" w:color="C00000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五单元  新民主主义到社会主义的转变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488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88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二单元  民国初年的中国与世界</w:t>
            </w:r>
          </w:p>
        </w:tc>
        <w:tc>
          <w:tcPr>
            <w:tcW w:w="486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六单元  毛泽东思想与新中国建设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488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88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三单元  五四运动与中国革命的伟大开端</w:t>
            </w:r>
          </w:p>
        </w:tc>
        <w:tc>
          <w:tcPr>
            <w:tcW w:w="486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七单元  改革开放 40 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488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88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四单元  国民党统治的崩溃与中国革命的胜利</w:t>
            </w:r>
          </w:p>
        </w:tc>
        <w:tc>
          <w:tcPr>
            <w:tcW w:w="4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488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</w:tbl>
    <w:p>
      <w:pPr>
        <w:spacing w:after="0" w:line="85" w:lineRule="exact"/>
        <w:rPr>
          <w:color w:val="auto"/>
          <w:sz w:val="20"/>
          <w:szCs w:val="20"/>
        </w:rPr>
      </w:pPr>
    </w:p>
    <w:p>
      <w:pPr>
        <w:spacing w:after="0" w:line="27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模块三： 世界通史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81280</wp:posOffset>
                </wp:positionV>
                <wp:extent cx="6176645" cy="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0.45pt;margin-top:6.4pt;height:0pt;width:486.35pt;z-index:-251658240;mso-width-relative:page;mso-height-relative:page;" fillcolor="#FFFFFF" filled="t" stroked="t" coordsize="21600,21600" o:allowincell="f" o:gfxdata="UEsDBAoAAAAAAIdO4kAAAAAAAAAAAAAAAAAEAAAAZHJzL1BLAwQUAAAACACHTuJAL9ypkNQAAAAG&#10;AQAADwAAAGRycy9kb3ducmV2LnhtbE2Oy07DMBBF90j8gzVIbBB1GqpC0jgVQuqCbloKEiyn8TQJ&#10;xOModl9/zyAWsLwP3XuK+cl16kBDaD0bGI8SUMSVty3XBt5eF7cPoEJEtth5JgNnCjAvLy8KzK0/&#10;8gsdNrFWMsIhRwNNjH2udagachhGvieWbOcHh1HkUGs74FHGXafTJJlqhy3LQ4M9PTVUfW32Tk7i&#10;483Hgs5hmWar9wktn9PPdW/M9dU4mYGKdIp/ZfjBF3QohWnr92yD6gxk0hM3FX5Js/u7Kajtr6HL&#10;Qv/HL78BUEsDBBQAAAAIAIdO4kAKSD6JlwEAAE0DAAAOAAAAZHJzL2Uyb0RvYy54bWytU8tu2zAQ&#10;vBfoPxC815LTREkEyzk4cC5BaqDpB9AUaRHgC7usZf99lrRrO01PRXiguA8Od2ZXs4eds2yrAE3w&#10;HZ9Oas6Ul6E3ftPxX6/Lb3ecYRK+FzZ41fG9Qv4w//plNsZWXYUh2F4BIxCP7Rg7PqQU26pCOSgn&#10;cBKi8hTUAZxIZMKm6kGMhO5sdVXXTTUG6CMEqRDJ+3gI8nnB11rJ9ENrVInZjlNtqexQ9nXeq/lM&#10;tBsQcTDyWIb4jyqcMJ4ePUE9iiTYbzAfoJyREDDoNJHBVUFrI1XhQGym9V9sfg4iqsKFxMF4kgk/&#10;D1a+bFfATE+9u+HMC0c9Ks8yskmcMWJLOQu/gqOFcQWZ6U6Dy1/iwHZF0P1JULVLTJKzmd42zTUB&#10;S4pd3zbfM2R1vhsB05MKjuVDx63xma5oxfYZ0yH1T0p2Y7CmXxpriwGb9cIC2wpq7bKsI/q7NOvZ&#10;SIXU901BfhfDS4hFnde/IJxJNKPWuI7fXSZZT2SyQAdJ8mkd+n1RqvipZ4Xucb7yUFza5fb5L5i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C/cqZDUAAAABgEAAA8AAAAAAAAAAQAgAAAAIgAAAGRy&#10;cy9kb3ducmV2LnhtbFBLAQIUABQAAAAIAIdO4kAKSD6JlwEAAE0DAAAOAAAAAAAAAAEAIAAAACMB&#10;AABkcnMvZTJvRG9jLnhtbFBLBQYAAAAABgAGAFkBAAAsBQAAAAA=&#10;">
                <v:fill on="t" focussize="0,0"/>
                <v:stroke weight="0.48pt" color="#C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51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120" w:righ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本模块培养目标：广泛了解有关“世界历史”学科的基本信息，宏观考察人类历史的理论和方法，培养构建整体人类历史框架的能力。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tbl>
      <w:tblPr>
        <w:tblStyle w:val="2"/>
        <w:tblW w:w="9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1620"/>
        <w:gridCol w:w="4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60" w:type="dxa"/>
            <w:tcBorders>
              <w:top w:val="single" w:color="C00000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一单元  古代世界文明</w:t>
            </w:r>
          </w:p>
        </w:tc>
        <w:tc>
          <w:tcPr>
            <w:tcW w:w="1620" w:type="dxa"/>
            <w:tcBorders>
              <w:top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color="C00000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五单元  伊斯兰教与现代世界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2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260" w:type="dxa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二单元  中古时期的世界</w:t>
            </w:r>
          </w:p>
        </w:tc>
        <w:tc>
          <w:tcPr>
            <w:tcW w:w="162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六单元  历史上的战争与革命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2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260" w:type="dxa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三单元  现代世界体系的建立</w:t>
            </w:r>
          </w:p>
        </w:tc>
        <w:tc>
          <w:tcPr>
            <w:tcW w:w="162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七单元  帝国的兴衰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2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260" w:type="dxa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四单元  20 世纪的世界史</w:t>
            </w:r>
          </w:p>
        </w:tc>
        <w:tc>
          <w:tcPr>
            <w:tcW w:w="162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2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bottom"/>
          </w:tcPr>
          <w:p>
            <w:pPr>
              <w:spacing w:after="0" w:line="274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模块四：国学经典选修</w:t>
            </w: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81280</wp:posOffset>
                </wp:positionV>
                <wp:extent cx="6176645" cy="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0.45pt;margin-top:6.4pt;height:0pt;width:486.35pt;z-index:-251658240;mso-width-relative:page;mso-height-relative:page;" fillcolor="#FFFFFF" filled="t" stroked="t" coordsize="21600,21600" o:allowincell="f" o:gfxdata="UEsDBAoAAAAAAIdO4kAAAAAAAAAAAAAAAAAEAAAAZHJzL1BLAwQUAAAACACHTuJAQdYODNQAAAAG&#10;AQAADwAAAGRycy9kb3ducmV2LnhtbE2OzUrDQBSF94LvMFyhOztpC9HGTAoVQ0FdaBR0OcncZkIz&#10;d0Jmmta394oLXZ4fzvnyzdn1YsIxdJ4ULOYJCKTGm45aBe9v5fUtiBA1Gd17QgVfGGBTXF7kOjP+&#10;RK84VbEVPEIh0wpsjEMmZWgsOh3mfkDibO9HpyPLsZVm1Cced71cJkkqne6IH6we8N5ic6iOTsHD&#10;sMJ6Kqun7YvdPz/WZlemnx9Kza4WyR2IiOf4V4YffEaHgplqfyQTRK9gzT12l8zP6fpmlYKofw1Z&#10;5PI/fvENUEsDBBQAAAAIAIdO4kBLHkhDlwEAAE0DAAAOAAAAZHJzL2Uyb0RvYy54bWytU8lu2zAQ&#10;vRfoPxC815LTREkFyznYcC9Fa6DpB9AUaRHghhnWsv++Q9r1kvYUhAeKs/Bx3pvR7HnvLNspQBN8&#10;x6eTmjPlZeiN33b818vq0xNnmITvhQ1edfygkD/PP36YjbFVd2EItlfACMRjO8aODynFtqpQDsoJ&#10;nISoPAV1ACcSmbCtehAjoTtb3dV1U40B+ghBKkTyLo9BPi/4WiuZfmiNKjHbcaotlR3Kvsl7NZ+J&#10;dgsiDkaeyhBvqMIJ4+nRM9RSJMF+g/kHyhkJAYNOExlcFbQ2UhUOxGZav2LzcxBRFS4kDsazTPh+&#10;sPL7bg3M9NS7hjMvHPWoPMvIJnHGiC3lLPwaThbGNWSmew0uf4kD2xdBD2dB1T4xSc5m+tg09w+c&#10;SYrdPzafM2R1uRsB01cVHMuHjlvjM13Rit03TMfUvynZjcGafmWsLQZsNwsLbCeotauyTug3adaz&#10;kQqpvzwU5JsYXkMs6rz+B+FMohm1xnX86TrJeiKTBTpKkk+b0B+KUsVPPSt0T/OVh+LaLrcvf8H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EHWDgzUAAAABgEAAA8AAAAAAAAAAQAgAAAAIgAAAGRy&#10;cy9kb3ducmV2LnhtbFBLAQIUABQAAAAIAIdO4kBLHkhDlwEAAE0DAAAOAAAAAAAAAAEAIAAAACMB&#10;AABkcnMvZTJvRG9jLnhtbFBLBQYAAAAABgAGAFkBAAAsBQAAAAA=&#10;">
                <v:fill on="t" focussize="0,0"/>
                <v:stroke weight="0.47992125984252pt" color="#C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51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120" w:righ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以精读儒、道、佛的基本经典为主干，以“国学概论”和“中国传统文化根源性典籍”为线，系统梳理中华文明的发展脉络，精解中国文化的重要思想及核心价值。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tbl>
      <w:tblPr>
        <w:tblStyle w:val="2"/>
        <w:tblW w:w="9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020"/>
        <w:gridCol w:w="900"/>
        <w:gridCol w:w="3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60" w:type="dxa"/>
            <w:tcBorders>
              <w:top w:val="single" w:color="C00000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一单元</w:t>
            </w:r>
          </w:p>
        </w:tc>
        <w:tc>
          <w:tcPr>
            <w:tcW w:w="4020" w:type="dxa"/>
            <w:tcBorders>
              <w:top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国学的基本精神与主要构成</w:t>
            </w:r>
          </w:p>
        </w:tc>
        <w:tc>
          <w:tcPr>
            <w:tcW w:w="900" w:type="dxa"/>
            <w:tcBorders>
              <w:top w:val="single" w:color="C00000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四单元</w:t>
            </w:r>
          </w:p>
        </w:tc>
        <w:tc>
          <w:tcPr>
            <w:tcW w:w="3960" w:type="dxa"/>
            <w:tcBorders>
              <w:top w:val="single" w:color="C00000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儒家思想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2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60" w:type="dxa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二单元</w:t>
            </w:r>
          </w:p>
        </w:tc>
        <w:tc>
          <w:tcPr>
            <w:tcW w:w="402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《周易》思想精要</w:t>
            </w:r>
          </w:p>
        </w:tc>
        <w:tc>
          <w:tcPr>
            <w:tcW w:w="90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五单元</w:t>
            </w:r>
          </w:p>
        </w:tc>
        <w:tc>
          <w:tcPr>
            <w:tcW w:w="3960" w:type="dxa"/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解读《金刚经》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2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0" w:type="dxa"/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三单元</w:t>
            </w:r>
          </w:p>
        </w:tc>
        <w:tc>
          <w:tcPr>
            <w:tcW w:w="4020" w:type="dxa"/>
            <w:tcBorders>
              <w:right w:val="single" w:color="C00000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《道德经》智慧</w:t>
            </w:r>
          </w:p>
        </w:tc>
        <w:tc>
          <w:tcPr>
            <w:tcW w:w="90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六单元</w:t>
            </w:r>
          </w:p>
        </w:tc>
        <w:tc>
          <w:tcPr>
            <w:tcW w:w="3960" w:type="dxa"/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《孙子兵法》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20" w:type="dxa"/>
            <w:tcBorders>
              <w:bottom w:val="single" w:color="C00000" w:sz="8" w:space="0"/>
              <w:right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color="C00000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3" w:lineRule="exact"/>
        <w:rPr>
          <w:color w:val="auto"/>
          <w:sz w:val="20"/>
          <w:szCs w:val="20"/>
        </w:rPr>
      </w:pPr>
    </w:p>
    <w:tbl>
      <w:tblPr>
        <w:tblStyle w:val="2"/>
        <w:tblW w:w="5640" w:type="dxa"/>
        <w:tblInd w:w="40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0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420" w:type="dxa"/>
            <w:vAlign w:val="bottom"/>
          </w:tcPr>
          <w:p>
            <w:pPr>
              <w:spacing w:after="0" w:line="216" w:lineRule="exact"/>
              <w:rPr>
                <w:color w:val="auto"/>
                <w:sz w:val="20"/>
                <w:szCs w:val="20"/>
              </w:rPr>
            </w:pPr>
            <w:r>
              <w:rPr>
                <w:rFonts w:ascii="华文隶书" w:hAnsi="华文隶书" w:eastAsia="华文隶书" w:cs="华文隶书"/>
                <w:color w:val="auto"/>
                <w:sz w:val="18"/>
                <w:szCs w:val="18"/>
              </w:rPr>
              <w:t>历久弥新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·</w:t>
            </w:r>
            <w:r>
              <w:rPr>
                <w:rFonts w:ascii="华文隶书" w:hAnsi="华文隶书" w:eastAsia="华文隶书" w:cs="华文隶书"/>
                <w:color w:val="auto"/>
                <w:sz w:val="18"/>
                <w:szCs w:val="18"/>
              </w:rPr>
              <w:t>史志不渝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</w:rPr>
              <w:t xml:space="preserve"> 3</w:t>
            </w:r>
          </w:p>
        </w:tc>
      </w:tr>
    </w:tbl>
    <w:p>
      <w:pPr>
        <w:sectPr>
          <w:pgSz w:w="11900" w:h="16838"/>
          <w:pgMar w:top="1079" w:right="1086" w:bottom="256" w:left="1080" w:header="0" w:footer="0" w:gutter="0"/>
          <w:cols w:equalWidth="0" w:num="1">
            <w:col w:w="9740"/>
          </w:cols>
        </w:sectPr>
      </w:pPr>
    </w:p>
    <w:p>
      <w:pPr>
        <w:spacing w:after="0" w:line="240" w:lineRule="exact"/>
        <w:ind w:left="5980"/>
        <w:rPr>
          <w:color w:val="auto"/>
          <w:sz w:val="20"/>
          <w:szCs w:val="20"/>
        </w:rPr>
      </w:pPr>
      <w:bookmarkStart w:id="2" w:name="page3"/>
      <w:bookmarkEnd w:id="2"/>
      <w:r>
        <w:rPr>
          <w:rFonts w:ascii="宋体" w:hAnsi="宋体" w:eastAsia="宋体" w:cs="宋体"/>
          <w:color w:val="auto"/>
          <w:sz w:val="18"/>
          <w:szCs w:val="1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396240</wp:posOffset>
            </wp:positionV>
            <wp:extent cx="1232535" cy="423545"/>
            <wp:effectExtent l="0" t="0" r="5715" b="146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18"/>
          <w:szCs w:val="18"/>
        </w:rPr>
        <w:t>北京大学家族企业文化传承与经营创新研修</w:t>
      </w:r>
      <w:r>
        <w:rPr>
          <w:rFonts w:ascii="宋体" w:hAnsi="宋体" w:eastAsia="宋体" w:cs="宋体"/>
          <w:color w:val="auto"/>
          <w:sz w:val="21"/>
          <w:szCs w:val="21"/>
        </w:rPr>
        <w:t>班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32385</wp:posOffset>
            </wp:positionV>
            <wp:extent cx="6258560" cy="288290"/>
            <wp:effectExtent l="0" t="0" r="8890" b="165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2" w:lineRule="exact"/>
        <w:rPr>
          <w:color w:val="auto"/>
          <w:sz w:val="20"/>
          <w:szCs w:val="20"/>
        </w:rPr>
      </w:pPr>
    </w:p>
    <w:p>
      <w:pPr>
        <w:spacing w:after="0" w:line="386" w:lineRule="exact"/>
        <w:rPr>
          <w:color w:val="auto"/>
          <w:sz w:val="20"/>
          <w:szCs w:val="20"/>
        </w:rPr>
      </w:pPr>
      <w:r>
        <w:rPr>
          <w:rFonts w:ascii="华文细黑" w:hAnsi="华文细黑" w:eastAsia="华文细黑" w:cs="华文细黑"/>
          <w:color w:val="FFFFFF"/>
          <w:sz w:val="28"/>
          <w:szCs w:val="28"/>
        </w:rPr>
        <w:t>【课程师资】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53975</wp:posOffset>
                </wp:positionV>
                <wp:extent cx="6267450" cy="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o:spt="20" style="position:absolute;left:0pt;margin-left:-6.45pt;margin-top:4.25pt;height:0pt;width:493.5pt;z-index:-251658240;mso-width-relative:page;mso-height-relative:page;" fillcolor="#FFFFFF" filled="t" stroked="t" coordsize="21600,21600" o:allowincell="f" o:gfxdata="UEsDBAoAAAAAAIdO4kAAAAAAAAAAAAAAAAAEAAAAZHJzL1BLAwQUAAAACACHTuJATTE6lNMAAAAH&#10;AQAADwAAAGRycy9kb3ducmV2LnhtbE2OsU7DMBRFdyT+wXqVurWOq4Y2IU4HJEYGClJXN36NTePn&#10;KHbSwNdjWGC8ulfnnuowu45NOATrSYJYZ8CQGq8ttRLe355Xe2AhKtKq84QSPjHAob6/q1Sp/Y1e&#10;cTrGliUIhVJJMDH2JeehMehUWPseKXUXPzgVUxxargd1S3DX8U2WPXCnLKUHo3p8Mthcj6OTkH/1&#10;dozGjj4v5tP0UQicXoSUy4XIHoFFnOPfGH70kzrUyensR9KBdRJWYlOkqYR9Diz1xW4rgJ1/M68r&#10;/t+//gZQSwMEFAAAAAgAh07iQN5D3uuXAQAATQMAAA4AAABkcnMvZTJvRG9jLnhtbK1TyY4aMRC9&#10;R8o/WL6HbghhZlo0cwCRS5QgZfIBxm3TlrypyqHh71M2hGUyp1F8qHYtfvZ7VT1/PjjL9grQBN/y&#10;8ajmTHkZOuN3Lf/1sv70yBkm4Tthg1ctPyrkz4uPH+ZDbNQk9MF2ChiBeGyG2PI+pdhUFcpeOYGj&#10;EJWnpA7gRCIXdlUHYiB0Z6tJXc+qIUAXIUiFSNHVKckXBV9rJdMPrVElZltOb0vFQrHbbKvFXDQ7&#10;ELE38vwM8Y5XOGE8XXqBWokk2G8w/0A5IyFg0Gkkg6uC1kaqwoHYjOtXbH72IqrChcTBeJEJ/x+s&#10;/L7fADMd9e6JMy8c9ahcy8gncYaIDdUs/QbOHsYNZKYHDS5/iQM7FEGPF0HVITFJwdlk9jD9QrpL&#10;yk0fZp8zZHU9GwHTVxUcy5uWW+MzXdGI/TdMp9K/JTmMwZpubawtDuy2SwtsL6i167LO6Hdl1rOh&#10;5U/j6bQg3+XwFmJZ5/UWhDOJZtQa1/LH2yLriUwW6CRJ3m1DdyxKlTj1rNA9z1ceilu/nL7+BY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TTE6lNMAAAAHAQAADwAAAAAAAAABACAAAAAiAAAAZHJz&#10;L2Rvd25yZXYueG1sUEsBAhQAFAAAAAgAh07iQN5D3uuXAQAATQMAAA4AAAAAAAAAAQAgAAAAIgEA&#10;AGRycy9lMm9Eb2MueG1sUEsFBgAAAAAGAAYAWQEAACsFAAAAAA==&#10;">
                <v:fill on="t" focussize="0,0"/>
                <v:stroke weight="0.72pt" color="#C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67450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o:spt="20" style="position:absolute;left:0pt;margin-left:-6.45pt;margin-top:2.8pt;height:0pt;width:493.5pt;z-index:-251658240;mso-width-relative:page;mso-height-relative:page;" fillcolor="#FFFFFF" filled="t" stroked="t" coordsize="21600,21600" o:allowincell="f" o:gfxdata="UEsDBAoAAAAAAIdO4kAAAAAAAAAAAAAAAAAEAAAAZHJzL1BLAwQUAAAACACHTuJAfLJu19IAAAAH&#10;AQAADwAAAGRycy9kb3ducmV2LnhtbE2OwU7DMBBE70j8g7VI3FrHFS0kxOkBiSMHClKvbrzEhngd&#10;xU4a+HoWLnAczejNq/dL6MWMY/KRNKh1AQKpjdZTp+H15XF1ByJlQ9b0kVDDJybYN5cXtalsPNMz&#10;zofcCYZQqowGl/NQSZlah8GkdRyQuHuLYzCZ49hJO5ozw0MvN0Wxk8F44gdnBnxw2H4cpqBh+zX4&#10;KTs/xW25HOf3UuH8pLS+vlLFPYiMS/4bw48+q0PDTqc4kU2i17BSm5KnDNuB4L68vVEgTr9ZNrX8&#10;7998A1BLAwQUAAAACACHTuJACTiL2ZcBAABNAwAADgAAAGRycy9lMm9Eb2MueG1srVNNbxoxEL1X&#10;6n+wfC+7UEqSFSYHInqpWqSmP8B4bdaSvzTjsvDvOzaUkLanKj7Mej78PO95dvl49I4dNKCNQfDp&#10;pOVMBxV7G/aC/3jefLjnDLMMvXQxaMFPGvnj6v275Zg6PYtDdL0GRiABuzEJPuScuqZBNWgvcRKT&#10;DpQ0EbzM5MK+6UGOhO5dM2vbRTNG6BNEpREp+nRO8lXFN0ar/M0Y1Jk5wam3XC1Uuyu2WS1ltweZ&#10;Bqsubcj/6MJLG+jSK9STzJL9BPsXlLcKIkaTJyr6Jhpjla4ciM20/YPN90EmXbmQOJiuMuHbwaqv&#10;hy0w2ws+I3mC9PRG9VpGPokzJuyoZh22cPEwbaEwPRrw5Usc2LEKeroKqo+ZKQouZou7+ScCVpSb&#10;3y0+Fsjm5WwCzJ919KxsBHc2FLqyk4cvmM+lv0tKGKOz/cY6Vx3Y79YO2EHS027quqC/KnOBjYI/&#10;TOfzivwqh7cQ67asf0F4m2lGnfWC398WuUBkikBnScpuF/tTVarG6c0q3ct8laG49evpl79g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8sm7X0gAAAAcBAAAPAAAAAAAAAAEAIAAAACIAAABkcnMv&#10;ZG93bnJldi54bWxQSwECFAAUAAAACACHTuJACTiL2ZcBAABNAwAADgAAAAAAAAABACAAAAAhAQAA&#10;ZHJzL2Uyb0RvYy54bWxQSwUGAAAAAAYABgBZAQAAKgUAAAAA&#10;">
                <v:fill on="t" focussize="0,0"/>
                <v:stroke weight="0.72pt" color="#C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67" w:lineRule="exact"/>
        <w:rPr>
          <w:color w:val="auto"/>
          <w:sz w:val="20"/>
          <w:szCs w:val="20"/>
        </w:rPr>
      </w:pPr>
    </w:p>
    <w:p>
      <w:pPr>
        <w:spacing w:after="0" w:line="313" w:lineRule="exact"/>
        <w:ind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本课程师资由北京大学历史学系教授主讲，导师一流，阵容强大，学科全面，学养纯正，教学生动。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274955</wp:posOffset>
                </wp:positionV>
                <wp:extent cx="625856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o:spt="20" style="position:absolute;left:0pt;margin-left:-5.75pt;margin-top:21.65pt;height:0pt;width:492.8pt;z-index:-251658240;mso-width-relative:page;mso-height-relative:page;" fillcolor="#FFFFFF" filled="t" stroked="t" coordsize="21600,21600" o:allowincell="f" o:gfxdata="UEsDBAoAAAAAAIdO4kAAAAAAAAAAAAAAAAAEAAAAZHJzL1BLAwQUAAAACACHTuJAZzhP0dUAAAAJ&#10;AQAADwAAAGRycy9kb3ducmV2LnhtbE2PsU7DMBCGd6S+g3VIbK3jtgGSxumAxMhAQWJ14yN2ic9R&#10;7KSBp8dVBxjv7tN/31/tZ9exCYdgPUkQqwwYUuO1pVbC+9vz8hFYiIq06jyhhG8MsK8XN5UqtT/T&#10;K06H2LIUQqFUEkyMfcl5aAw6FVa+R0q3Tz84FdM4tFwP6pzCXcfXWXbPnbKUPhjV45PB5uswOgn5&#10;T2/HaOzo82L+mE6FwOlFSHl3K7IdsIhz/IPhop/UoU5ORz+SDqyTsBQiT6iE7WYDLAHFw1YAO14X&#10;vK74/wb1L1BLAwQUAAAACACHTuJABD9jppcBAABNAwAADgAAAGRycy9lMm9Eb2MueG1srVPLjhMx&#10;ELwj8Q+W72QmIRvCKM4esgoXBJFYPsDx2BlLfqnbZJK/p+2EbBY4IXzocT9c7ir3rB5P3rGjBrQx&#10;CD6dtJzpoGJvw0Hw78/bd0vOMMvQSxeDFvyskT+u375ZjanTszhE12tgBBKwG5PgQ86paxpUg/YS&#10;JzHpQEkTwctMLhyaHuRI6N41s7ZdNGOEPkFUGpGiT5ckX1d8Y7TKX41BnZkTnHrL1UK1+2Kb9Up2&#10;B5BpsOrahvyHLry0gS69QT3JLNkPsH9AeasgYjR5oqJvojFW6cqB2Ezb39h8G2TSlQuJg+kmE/4/&#10;WPXluANme8FnU86C9PRG9VpGPokzJuyoZhN2cPUw7aAwPRnw5Usc2KkKer4Jqk+ZKQouZg/LhwXp&#10;rig3/7B4XyCbl7MJMH/S0bOyEdzZUOjKTh4/Y76U/iopYYzO9lvrXHXgsN84YEdJT7ut64r+qswF&#10;Ngr+cTqfV+RXObyH2LRl/Q3C20wz6qwXfHlf5AKRKQJdJCm7fezPVakapzerdK/zVYbi3q+nX/6C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nOE/R1QAAAAkBAAAPAAAAAAAAAAEAIAAAACIAAABk&#10;cnMvZG93bnJldi54bWxQSwECFAAUAAAACACHTuJABD9jppcBAABNAwAADgAAAAAAAAABACAAAAAk&#10;AQAAZHJzL2Uyb0RvYy54bWxQSwUGAAAAAAYABgBZAQAALQUAAAAA&#10;">
                <v:fill on="t" focussize="0,0"/>
                <v:stroke weight="0.72pt" color="#C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294005</wp:posOffset>
                </wp:positionV>
                <wp:extent cx="6258560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-5.75pt;margin-top:23.15pt;height:0pt;width:492.8pt;z-index:-251658240;mso-width-relative:page;mso-height-relative:page;" fillcolor="#FFFFFF" filled="t" stroked="t" coordsize="21600,21600" o:allowincell="f" o:gfxdata="UEsDBAoAAAAAAIdO4kAAAAAAAAAAAAAAAAAEAAAAZHJzL1BLAwQUAAAACACHTuJATzT8W9gAAAAJ&#10;AQAADwAAAGRycy9kb3ducmV2LnhtbE2PsU7DMBCGd6S+g3WVurWO2xJKiNOhasSGoHRgdOMjMY3P&#10;Uew2gafHiAHGu/v03/fn29G27Iq9N44kiEUCDKly2lAt4fhazjfAfFCkVesIJXyih20xuclVpt1A&#10;L3g9hJrFEPKZktCE0GWc+6pBq/zCdUjx9u56q0Ic+5rrXg0x3LZ8mSQpt8pQ/NCoDncNVufDxUrY&#10;H7/M22j25+dlanA1PJZPm49SytlUJA/AAo7hD4Yf/agORXQ6uQtpz1oJcyFuIyphna6AReD+bi2A&#10;nX4XvMj5/wbFN1BLAwQUAAAACACHTuJALLcEspgBAABOAwAADgAAAGRycy9lMm9Eb2MueG1srVPL&#10;btswELwX6D8QvNeSlUY1BMs5OHAvRWsgyQfQFGkR4Au7rGX/fZe06zhtT0V4WHEfHO4MV8uHo7Ps&#10;oABN8D2fz2rOlJdhMH7f85fnzacFZ5iEH4QNXvX8pJA/rD5+WE6xU00Ygx0UMALx2E2x52NKsasq&#10;lKNyAmchKk9JHcCJRC7sqwHEROjOVk1dt9UUYIgQpEKk6OM5yVcFX2sl0w+tUSVme069pWKh2F22&#10;1Wopuj2IOBp5aUP8RxdOGE+XXqEeRRLsJ5i/oJyREDDoNJPBVUFrI1XhQGzm9R9snkYRVeFC4mC8&#10;yoTvByu/H7bAzNDzpuHMC0dvVK5l5JM4U8SOatZ+CxcP4xYy06MGl7/EgR2LoKeroOqYmKRg29wv&#10;7lvSXVLu85f2LkNWr2cjYPqqgmN503NrfKYrOnH4hulc+rskhzFYM2yMtcWB/W5tgR0EPe2mrAv6&#10;mzLr2USDWbftokC/SeItxrrO618YziQaUmtczxe3RdYTm6zQWZO824XhVKQqcXq0wvcyYHkqbv1y&#10;+vU3WP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TzT8W9gAAAAJAQAADwAAAAAAAAABACAAAAAi&#10;AAAAZHJzL2Rvd25yZXYueG1sUEsBAhQAFAAAAAgAh07iQCy3BLKYAQAATgMAAA4AAAAAAAAAAQAg&#10;AAAAJwEAAGRycy9lMm9Eb2MueG1sUEsFBgAAAAAGAAYAWQEAADEFAAAAAA==&#10;">
                <v:fill on="t" focussize="0,0"/>
                <v:stroke weight="0.84pt" color="#C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386" w:lineRule="exact"/>
        <w:rPr>
          <w:color w:val="auto"/>
          <w:sz w:val="20"/>
          <w:szCs w:val="20"/>
        </w:rPr>
      </w:pPr>
      <w:r>
        <w:rPr>
          <w:rFonts w:ascii="华文细黑" w:hAnsi="华文细黑" w:eastAsia="华文细黑" w:cs="华文细黑"/>
          <w:color w:val="FFFFFF"/>
          <w:sz w:val="28"/>
          <w:szCs w:val="28"/>
        </w:rPr>
        <w:t>【申请信息】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-219075</wp:posOffset>
            </wp:positionV>
            <wp:extent cx="6268085" cy="278765"/>
            <wp:effectExtent l="0" t="0" r="18415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9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【招生程序】</w:t>
      </w:r>
    </w:p>
    <w:p>
      <w:pPr>
        <w:spacing w:after="0" w:line="67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74" w:lineRule="exact"/>
        <w:ind w:left="840" w:hanging="42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提交《申请表》及相关资料至招生办公室；</w:t>
      </w:r>
    </w:p>
    <w:p>
      <w:pPr>
        <w:spacing w:after="0" w:line="194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74" w:lineRule="exact"/>
        <w:ind w:left="840" w:hanging="42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审核（必要时面试）通过；</w:t>
      </w:r>
    </w:p>
    <w:p>
      <w:pPr>
        <w:spacing w:after="0" w:line="192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74" w:lineRule="exact"/>
        <w:ind w:left="840" w:hanging="42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学员签订《北京大学社会招生非学历继续教育培训项目协议书》；</w:t>
      </w:r>
    </w:p>
    <w:p>
      <w:pPr>
        <w:spacing w:after="0" w:line="194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74" w:lineRule="exact"/>
        <w:ind w:left="840" w:hanging="42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缴纳学费，并发送汇款凭证；</w:t>
      </w:r>
    </w:p>
    <w:p>
      <w:pPr>
        <w:spacing w:after="0" w:line="191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40"/>
        </w:tabs>
        <w:spacing w:after="0" w:line="274" w:lineRule="exact"/>
        <w:ind w:left="840" w:hanging="42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发放《开课通知》，学员报到入学。</w:t>
      </w:r>
    </w:p>
    <w:p>
      <w:pPr>
        <w:spacing w:after="0" w:line="350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【学习费用】</w:t>
      </w:r>
    </w:p>
    <w:p>
      <w:pPr>
        <w:spacing w:after="0" w:line="152" w:lineRule="exact"/>
        <w:rPr>
          <w:color w:val="auto"/>
          <w:sz w:val="20"/>
          <w:szCs w:val="20"/>
        </w:rPr>
      </w:pPr>
    </w:p>
    <w:p>
      <w:pPr>
        <w:spacing w:after="0" w:line="313" w:lineRule="exact"/>
        <w:ind w:left="420" w:righ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培训学费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color w:val="auto"/>
          <w:sz w:val="24"/>
          <w:szCs w:val="24"/>
        </w:rPr>
        <w:t>9800 元/人，包括学费、教材及资料费，交通、食宿等费用学员自理。培训学费由北京大学统一收取，开具中央行政事业单位统一收据。</w:t>
      </w:r>
    </w:p>
    <w:p>
      <w:pPr>
        <w:spacing w:after="0" w:line="271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【汇款账户】</w:t>
      </w:r>
    </w:p>
    <w:p>
      <w:pPr>
        <w:spacing w:after="0" w:line="195" w:lineRule="exact"/>
        <w:rPr>
          <w:color w:val="auto"/>
          <w:sz w:val="20"/>
          <w:szCs w:val="20"/>
        </w:rPr>
      </w:pPr>
    </w:p>
    <w:p>
      <w:pPr>
        <w:tabs>
          <w:tab w:val="left" w:pos="880"/>
          <w:tab w:val="left" w:pos="4360"/>
        </w:tabs>
        <w:spacing w:after="0" w:line="274" w:lineRule="exact"/>
        <w:ind w:left="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户</w:t>
      </w: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名：北京大学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3"/>
          <w:szCs w:val="23"/>
        </w:rPr>
        <w:t>账号：0200 0045 0908 9131 151</w:t>
      </w:r>
    </w:p>
    <w:p>
      <w:pPr>
        <w:spacing w:after="0" w:line="115" w:lineRule="exact"/>
        <w:rPr>
          <w:color w:val="auto"/>
          <w:sz w:val="20"/>
          <w:szCs w:val="20"/>
        </w:rPr>
      </w:pPr>
    </w:p>
    <w:p>
      <w:pPr>
        <w:tabs>
          <w:tab w:val="left" w:pos="4360"/>
        </w:tabs>
        <w:spacing w:after="0" w:line="274" w:lineRule="exact"/>
        <w:ind w:left="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开户行：工行北京海淀西区支行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金额：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color w:val="auto"/>
          <w:sz w:val="24"/>
          <w:szCs w:val="24"/>
        </w:rPr>
        <w:t>9800 元人民币/人（培训学费）</w:t>
      </w:r>
    </w:p>
    <w:p>
      <w:pPr>
        <w:spacing w:after="0" w:line="115" w:lineRule="exact"/>
        <w:rPr>
          <w:color w:val="auto"/>
          <w:sz w:val="20"/>
          <w:szCs w:val="20"/>
        </w:rPr>
      </w:pPr>
    </w:p>
    <w:p>
      <w:pPr>
        <w:tabs>
          <w:tab w:val="left" w:pos="880"/>
        </w:tabs>
        <w:spacing w:after="0" w:line="274" w:lineRule="exact"/>
        <w:ind w:left="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备</w:t>
      </w: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注：请在附言栏中注明“历史学系+学员</w:t>
      </w:r>
      <w:bookmarkStart w:id="3" w:name="_GoBack"/>
      <w:bookmarkEnd w:id="3"/>
      <w:r>
        <w:rPr>
          <w:rFonts w:ascii="宋体" w:hAnsi="宋体" w:eastAsia="宋体" w:cs="宋体"/>
          <w:color w:val="auto"/>
          <w:sz w:val="24"/>
          <w:szCs w:val="24"/>
        </w:rPr>
        <w:t>姓名+培训学费”字样</w:t>
      </w:r>
    </w:p>
    <w:p>
      <w:pPr>
        <w:spacing w:after="0" w:line="271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8" w:lineRule="exact"/>
        <w:rPr>
          <w:color w:val="auto"/>
          <w:sz w:val="20"/>
          <w:szCs w:val="20"/>
        </w:rPr>
      </w:pPr>
    </w:p>
    <w:tbl>
      <w:tblPr>
        <w:tblStyle w:val="2"/>
        <w:tblW w:w="5640" w:type="dxa"/>
        <w:tblInd w:w="40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0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420" w:type="dxa"/>
            <w:vAlign w:val="bottom"/>
          </w:tcPr>
          <w:p>
            <w:pPr>
              <w:spacing w:after="0" w:line="216" w:lineRule="exact"/>
              <w:rPr>
                <w:color w:val="auto"/>
                <w:sz w:val="20"/>
                <w:szCs w:val="20"/>
              </w:rPr>
            </w:pPr>
            <w:r>
              <w:rPr>
                <w:rFonts w:ascii="华文隶书" w:hAnsi="华文隶书" w:eastAsia="华文隶书" w:cs="华文隶书"/>
                <w:color w:val="auto"/>
                <w:sz w:val="18"/>
                <w:szCs w:val="18"/>
              </w:rPr>
              <w:t>历久弥新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·</w:t>
            </w:r>
            <w:r>
              <w:rPr>
                <w:rFonts w:ascii="华文隶书" w:hAnsi="华文隶书" w:eastAsia="华文隶书" w:cs="华文隶书"/>
                <w:color w:val="auto"/>
                <w:sz w:val="18"/>
                <w:szCs w:val="18"/>
              </w:rPr>
              <w:t>史志不渝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</w:rPr>
              <w:t xml:space="preserve"> 3</w:t>
            </w:r>
          </w:p>
        </w:tc>
      </w:tr>
    </w:tbl>
    <w:p>
      <w:pPr>
        <w:spacing w:after="0" w:line="1" w:lineRule="exact"/>
        <w:rPr>
          <w:color w:val="auto"/>
          <w:sz w:val="20"/>
          <w:szCs w:val="20"/>
        </w:rPr>
      </w:pPr>
    </w:p>
    <w:sectPr>
      <w:pgSz w:w="11900" w:h="16838"/>
      <w:pgMar w:top="1079" w:right="1006" w:bottom="256" w:left="1140" w:header="0" w:footer="0" w:gutter="0"/>
      <w:cols w:equalWidth="0" w:num="1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singleLevel"/>
    <w:tmpl w:val="000072AE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F6618"/>
    <w:rsid w:val="23294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2019-03-21T15:41:00Z</dcterms:created>
  <dc:creator>Windows User</dc:creator>
  <cp:lastModifiedBy>最初得微笑</cp:lastModifiedBy>
  <dcterms:modified xsi:type="dcterms:W3CDTF">2019-12-26T07:22:49Z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